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4B6BD" w14:textId="614CF8AE" w:rsidR="00F475F5" w:rsidRPr="00EC3BD2" w:rsidRDefault="00F475F5" w:rsidP="00F475F5">
      <w:pPr>
        <w:jc w:val="center"/>
        <w:rPr>
          <w:rFonts w:ascii="Garamond" w:hAnsi="Garamond" w:cs="Times New Roman"/>
          <w:b/>
          <w:bCs/>
        </w:rPr>
      </w:pPr>
      <w:r w:rsidRPr="00EC3BD2">
        <w:rPr>
          <w:rFonts w:ascii="Garamond" w:hAnsi="Garamond" w:cs="Times New Roman"/>
          <w:b/>
          <w:bCs/>
        </w:rPr>
        <w:t>Adatkezelési tájékoztató</w:t>
      </w:r>
    </w:p>
    <w:p w14:paraId="3D768F5F" w14:textId="53DD401C" w:rsidR="00C06B73" w:rsidRPr="00EC3BD2" w:rsidRDefault="00C06B73" w:rsidP="00C06B73">
      <w:pPr>
        <w:autoSpaceDE w:val="0"/>
        <w:spacing w:line="270" w:lineRule="exact"/>
        <w:jc w:val="center"/>
        <w:rPr>
          <w:rFonts w:ascii="Garamond" w:hAnsi="Garamond"/>
          <w:b/>
          <w:color w:val="000000"/>
        </w:rPr>
      </w:pPr>
      <w:r w:rsidRPr="00EC3BD2">
        <w:rPr>
          <w:rFonts w:ascii="Garamond" w:hAnsi="Garamond"/>
          <w:b/>
          <w:color w:val="000000"/>
        </w:rPr>
        <w:t xml:space="preserve">a Miskolc </w:t>
      </w:r>
      <w:r w:rsidRPr="004C78F8">
        <w:rPr>
          <w:rFonts w:ascii="Garamond" w:hAnsi="Garamond" w:cs="Garamond"/>
          <w:b/>
          <w:color w:val="000000"/>
        </w:rPr>
        <w:t>Város</w:t>
      </w:r>
      <w:r w:rsidRPr="00EC3BD2">
        <w:rPr>
          <w:rFonts w:ascii="Garamond" w:hAnsi="Garamond"/>
          <w:b/>
          <w:color w:val="000000"/>
        </w:rPr>
        <w:t xml:space="preserve"> Napja </w:t>
      </w:r>
      <w:r w:rsidRPr="004C78F8">
        <w:rPr>
          <w:rFonts w:ascii="Garamond" w:hAnsi="Garamond" w:cs="Garamond"/>
          <w:b/>
          <w:color w:val="000000"/>
          <w:spacing w:val="-1"/>
        </w:rPr>
        <w:t>(május</w:t>
      </w:r>
      <w:r w:rsidRPr="00EC3BD2">
        <w:rPr>
          <w:rFonts w:ascii="Garamond" w:hAnsi="Garamond"/>
          <w:b/>
          <w:color w:val="000000"/>
          <w:spacing w:val="3"/>
        </w:rPr>
        <w:t xml:space="preserve"> </w:t>
      </w:r>
      <w:r w:rsidRPr="00EC3BD2">
        <w:rPr>
          <w:rFonts w:ascii="Garamond" w:hAnsi="Garamond"/>
          <w:b/>
          <w:color w:val="000000"/>
        </w:rPr>
        <w:t xml:space="preserve">11.) </w:t>
      </w:r>
      <w:r w:rsidRPr="004C78F8">
        <w:rPr>
          <w:rFonts w:ascii="Garamond" w:hAnsi="Garamond" w:cs="Garamond"/>
          <w:b/>
          <w:color w:val="000000"/>
        </w:rPr>
        <w:t>alkalmából</w:t>
      </w:r>
      <w:r w:rsidRPr="00EC3BD2">
        <w:rPr>
          <w:rFonts w:ascii="Garamond" w:hAnsi="Garamond"/>
          <w:b/>
          <w:color w:val="000000"/>
          <w:spacing w:val="3"/>
        </w:rPr>
        <w:t xml:space="preserve"> </w:t>
      </w:r>
      <w:r w:rsidRPr="004C78F8">
        <w:rPr>
          <w:rFonts w:ascii="Garamond" w:hAnsi="Garamond" w:cs="Garamond"/>
          <w:b/>
          <w:color w:val="000000"/>
        </w:rPr>
        <w:t>adományozott</w:t>
      </w:r>
      <w:r w:rsidRPr="00EC3BD2">
        <w:rPr>
          <w:rFonts w:ascii="Garamond" w:hAnsi="Garamond"/>
          <w:b/>
          <w:color w:val="000000"/>
        </w:rPr>
        <w:t xml:space="preserve"> </w:t>
      </w:r>
      <w:r w:rsidRPr="004C78F8">
        <w:rPr>
          <w:rFonts w:ascii="Garamond" w:hAnsi="Garamond" w:cs="Garamond"/>
          <w:b/>
          <w:color w:val="000000"/>
        </w:rPr>
        <w:t>kitüntetésekkel,</w:t>
      </w:r>
      <w:r w:rsidRPr="00EC3BD2">
        <w:rPr>
          <w:rFonts w:ascii="Garamond" w:hAnsi="Garamond"/>
          <w:b/>
          <w:color w:val="000000"/>
        </w:rPr>
        <w:t xml:space="preserve"> </w:t>
      </w:r>
      <w:r w:rsidRPr="004C78F8">
        <w:rPr>
          <w:rFonts w:ascii="Garamond" w:hAnsi="Garamond" w:cs="Garamond"/>
          <w:b/>
          <w:color w:val="000000"/>
        </w:rPr>
        <w:t>díjakkal</w:t>
      </w:r>
      <w:r w:rsidRPr="00EC3BD2">
        <w:rPr>
          <w:rFonts w:ascii="Garamond" w:hAnsi="Garamond"/>
          <w:b/>
          <w:color w:val="000000"/>
        </w:rPr>
        <w:t xml:space="preserve"> kapcsolatos </w:t>
      </w:r>
      <w:r w:rsidRPr="004C78F8">
        <w:rPr>
          <w:rFonts w:ascii="Garamond" w:hAnsi="Garamond" w:cs="Garamond"/>
          <w:b/>
          <w:color w:val="000000"/>
        </w:rPr>
        <w:t>adatkezelésről</w:t>
      </w:r>
    </w:p>
    <w:p w14:paraId="1293A2AD" w14:textId="77777777" w:rsidR="00F8498F" w:rsidRPr="00EC3BD2" w:rsidRDefault="00F8498F" w:rsidP="00661D80">
      <w:pPr>
        <w:jc w:val="both"/>
        <w:rPr>
          <w:rFonts w:ascii="Garamond" w:hAnsi="Garamond" w:cstheme="minorHAnsi"/>
        </w:rPr>
      </w:pPr>
    </w:p>
    <w:p w14:paraId="6F1BE7DF" w14:textId="1D7ED0EB" w:rsidR="00656EAE" w:rsidRPr="00EC3BD2" w:rsidRDefault="00C06B73" w:rsidP="00656EAE">
      <w:pPr>
        <w:autoSpaceDE w:val="0"/>
        <w:spacing w:line="270" w:lineRule="exact"/>
        <w:jc w:val="both"/>
        <w:rPr>
          <w:rFonts w:ascii="Garamond" w:hAnsi="Garamond" w:cstheme="minorHAnsi"/>
        </w:rPr>
      </w:pPr>
      <w:r w:rsidRPr="00EC3BD2">
        <w:rPr>
          <w:rFonts w:ascii="Garamond" w:hAnsi="Garamond" w:cstheme="minorHAnsi"/>
        </w:rPr>
        <w:t xml:space="preserve">A Miskolc Megyei Jogú Város Önkormányzata (a továbbiakban: Adatkezelő) Közgyűlésének </w:t>
      </w:r>
      <w:r w:rsidR="005F38C5" w:rsidRPr="005F38C5">
        <w:rPr>
          <w:rFonts w:ascii="Garamond" w:hAnsi="Garamond" w:cstheme="minorHAnsi"/>
        </w:rPr>
        <w:t>az Önkormányzat elismeréseinek alapításáról és adományozásuk szabályairól szóló 25/2024. (XII. 16.) önkormányzati rendelet</w:t>
      </w:r>
      <w:r w:rsidR="005F38C5">
        <w:rPr>
          <w:rFonts w:ascii="Garamond" w:hAnsi="Garamond" w:cstheme="minorHAnsi"/>
        </w:rPr>
        <w:t>e</w:t>
      </w:r>
      <w:r w:rsidR="005F38C5" w:rsidRPr="005F38C5" w:rsidDel="005F38C5">
        <w:rPr>
          <w:rFonts w:ascii="Garamond" w:hAnsi="Garamond" w:cstheme="minorHAnsi"/>
        </w:rPr>
        <w:t xml:space="preserve"> </w:t>
      </w:r>
      <w:r w:rsidRPr="00EC3BD2">
        <w:rPr>
          <w:rFonts w:ascii="Garamond" w:hAnsi="Garamond" w:cstheme="minorHAnsi"/>
        </w:rPr>
        <w:t xml:space="preserve">alapján </w:t>
      </w:r>
      <w:r w:rsidR="00656EAE" w:rsidRPr="00EC3BD2">
        <w:rPr>
          <w:rFonts w:ascii="Garamond" w:hAnsi="Garamond" w:cstheme="minorHAnsi"/>
        </w:rPr>
        <w:t>Miskolc Megyei Jogú Város Önkormányzatának Közgyűlése az általa létrehozott kuratórium javaslatai alapján, Miskolc Város Napja (május 11.) alkalmából hagyományosan kitüntetéseket, díjakat adományoz.</w:t>
      </w:r>
    </w:p>
    <w:p w14:paraId="6DA27AD9" w14:textId="77777777" w:rsidR="00656EAE" w:rsidRPr="00EC3BD2" w:rsidRDefault="00656EAE" w:rsidP="00656EAE">
      <w:pPr>
        <w:autoSpaceDE w:val="0"/>
        <w:spacing w:line="269" w:lineRule="exact"/>
        <w:rPr>
          <w:rFonts w:ascii="Garamond" w:hAnsi="Garamond" w:cstheme="minorHAnsi"/>
        </w:rPr>
      </w:pPr>
    </w:p>
    <w:p w14:paraId="5D3F057D" w14:textId="52CF2DFC" w:rsidR="00656EAE" w:rsidRPr="00EC3BD2" w:rsidRDefault="00656EAE" w:rsidP="00656EAE">
      <w:pPr>
        <w:autoSpaceDE w:val="0"/>
        <w:spacing w:line="269" w:lineRule="exact"/>
        <w:jc w:val="both"/>
        <w:rPr>
          <w:rFonts w:ascii="Garamond" w:hAnsi="Garamond" w:cstheme="minorHAnsi"/>
        </w:rPr>
      </w:pPr>
      <w:r w:rsidRPr="00EC3BD2">
        <w:rPr>
          <w:rFonts w:ascii="Garamond" w:hAnsi="Garamond" w:cstheme="minorHAnsi"/>
        </w:rPr>
        <w:t>A városban működő civil szervezetek, közösségek, intézmények, gazdálkodó és egyéb szervezetek, szakmai szövetségek, érdekképviseletek, egyházak, valamint magánszemélyek tehetnek javaslatot arra, hogy kik kapják az elismeréseket. A javaslatot a letölthető adatlap és támogató nyilatkozat benyújtásával lehet megtenni.</w:t>
      </w:r>
    </w:p>
    <w:p w14:paraId="1EDC2B49" w14:textId="6FD0E645" w:rsidR="00656EAE" w:rsidRPr="00EC3BD2" w:rsidRDefault="00656EAE" w:rsidP="00656EAE">
      <w:pPr>
        <w:autoSpaceDE w:val="0"/>
        <w:spacing w:line="269" w:lineRule="exact"/>
        <w:jc w:val="both"/>
        <w:rPr>
          <w:rFonts w:ascii="Garamond" w:hAnsi="Garamond" w:cstheme="minorHAnsi"/>
        </w:rPr>
      </w:pPr>
      <w:r w:rsidRPr="00EC3BD2">
        <w:rPr>
          <w:rFonts w:ascii="Garamond" w:hAnsi="Garamond" w:cstheme="minorHAnsi"/>
        </w:rPr>
        <w:t>Az elbírálás a beküldött jelölések és annak mellékletei alapján történik.</w:t>
      </w:r>
    </w:p>
    <w:p w14:paraId="2E1D5F54" w14:textId="77777777" w:rsidR="00D27C99" w:rsidRPr="00EC3BD2" w:rsidRDefault="00D27C99" w:rsidP="00656EAE">
      <w:pPr>
        <w:autoSpaceDE w:val="0"/>
        <w:spacing w:line="269" w:lineRule="exact"/>
        <w:jc w:val="both"/>
        <w:rPr>
          <w:rFonts w:ascii="Garamond" w:eastAsia="Times New Roman" w:hAnsi="Garamond" w:cstheme="minorHAnsi"/>
          <w:kern w:val="2"/>
          <w:lang w:bidi="ar-SA"/>
        </w:rPr>
      </w:pPr>
    </w:p>
    <w:p w14:paraId="28457E51" w14:textId="17E257AA" w:rsidR="00D27C99" w:rsidRPr="00EC3BD2" w:rsidRDefault="00D27C99" w:rsidP="00656EAE">
      <w:pPr>
        <w:autoSpaceDE w:val="0"/>
        <w:spacing w:line="269" w:lineRule="exact"/>
        <w:jc w:val="both"/>
        <w:rPr>
          <w:rFonts w:ascii="Garamond" w:hAnsi="Garamond" w:cstheme="minorHAnsi"/>
        </w:rPr>
      </w:pPr>
      <w:r w:rsidRPr="00EC3BD2">
        <w:rPr>
          <w:rFonts w:ascii="Garamond" w:eastAsia="Times New Roman" w:hAnsi="Garamond" w:cstheme="minorHAnsi"/>
          <w:kern w:val="2"/>
          <w:lang w:bidi="ar-SA"/>
        </w:rPr>
        <w:t>A kitüntetésben részesülő személy neve és rövid bemutatása a kitüntetés átadását követően az Önkormányzat honlapján és a médiában – az Érintettel történő előzetes egyeztetést követően – közzétételre kerül.</w:t>
      </w:r>
    </w:p>
    <w:p w14:paraId="46594B12" w14:textId="77777777" w:rsidR="00656EAE" w:rsidRPr="00EC3BD2" w:rsidRDefault="00656EAE" w:rsidP="00656EAE">
      <w:pPr>
        <w:jc w:val="both"/>
        <w:rPr>
          <w:rFonts w:ascii="Garamond" w:hAnsi="Garamond" w:cstheme="minorHAnsi"/>
        </w:rPr>
      </w:pPr>
    </w:p>
    <w:p w14:paraId="6AA1C3BC" w14:textId="0860F78B" w:rsidR="00656EAE" w:rsidRPr="00EC3BD2" w:rsidRDefault="00656EAE" w:rsidP="00656EAE">
      <w:pPr>
        <w:jc w:val="both"/>
        <w:rPr>
          <w:rFonts w:ascii="Garamond" w:hAnsi="Garamond" w:cstheme="minorHAnsi"/>
        </w:rPr>
      </w:pPr>
      <w:r w:rsidRPr="00EC3BD2">
        <w:rPr>
          <w:rFonts w:ascii="Garamond" w:hAnsi="Garamond" w:cstheme="minorHAnsi"/>
        </w:rPr>
        <w:t>Az adatlap</w:t>
      </w:r>
      <w:r w:rsidR="00D53C1C" w:rsidRPr="00EC3BD2">
        <w:rPr>
          <w:rFonts w:ascii="Garamond" w:hAnsi="Garamond" w:cstheme="minorHAnsi"/>
        </w:rPr>
        <w:t>, az</w:t>
      </w:r>
      <w:r w:rsidRPr="00EC3BD2">
        <w:rPr>
          <w:rFonts w:ascii="Garamond" w:hAnsi="Garamond" w:cstheme="minorHAnsi"/>
        </w:rPr>
        <w:t xml:space="preserve"> indokolás</w:t>
      </w:r>
      <w:r w:rsidR="00D53C1C" w:rsidRPr="00EC3BD2">
        <w:rPr>
          <w:rFonts w:ascii="Garamond" w:hAnsi="Garamond" w:cstheme="minorHAnsi"/>
        </w:rPr>
        <w:t xml:space="preserve"> és a jelölt nyilatkozatának</w:t>
      </w:r>
      <w:r w:rsidRPr="00EC3BD2">
        <w:rPr>
          <w:rFonts w:ascii="Garamond" w:hAnsi="Garamond" w:cstheme="minorHAnsi"/>
        </w:rPr>
        <w:t xml:space="preserve"> leadásával a jelölő, a támogató és a jelölt elfogadja az adatkezelési szabályzat rendelkezéseit. Az adatlapon a vonatkozó négyzet bejelölésének elmulasztása esetén a jelölést nem lehet figyelembe venni és az adatlapot meg kell semmisíteni.</w:t>
      </w:r>
    </w:p>
    <w:p w14:paraId="2FFFCFB4" w14:textId="77777777" w:rsidR="00656EAE" w:rsidRPr="00EC3BD2" w:rsidRDefault="00656EAE" w:rsidP="00661D80">
      <w:pPr>
        <w:jc w:val="both"/>
        <w:rPr>
          <w:rFonts w:ascii="Garamond" w:hAnsi="Garamond" w:cstheme="minorHAnsi"/>
        </w:rPr>
      </w:pPr>
    </w:p>
    <w:p w14:paraId="6683D743" w14:textId="008331F3" w:rsidR="00661D80" w:rsidRPr="00EC3BD2" w:rsidRDefault="00C12A34" w:rsidP="00661D80">
      <w:pPr>
        <w:jc w:val="both"/>
        <w:rPr>
          <w:rFonts w:ascii="Garamond" w:hAnsi="Garamond" w:cstheme="minorHAnsi"/>
        </w:rPr>
      </w:pPr>
      <w:r w:rsidRPr="00EC3BD2">
        <w:rPr>
          <w:rFonts w:ascii="Garamond" w:hAnsi="Garamond" w:cstheme="minorHAnsi"/>
        </w:rPr>
        <w:t>Az Önkormányzat</w:t>
      </w:r>
      <w:r w:rsidR="00661D80" w:rsidRPr="00EC3BD2">
        <w:rPr>
          <w:rFonts w:ascii="Garamond" w:hAnsi="Garamond" w:cstheme="minorHAnsi"/>
        </w:rPr>
        <w:t xml:space="preserve">, mint adatkezelő </w:t>
      </w:r>
      <w:r w:rsidRPr="00EC3BD2">
        <w:rPr>
          <w:rFonts w:ascii="Garamond" w:hAnsi="Garamond" w:cstheme="minorHAnsi"/>
        </w:rPr>
        <w:t>ezen tevékenysége</w:t>
      </w:r>
      <w:r w:rsidR="00661D80" w:rsidRPr="00EC3BD2">
        <w:rPr>
          <w:rFonts w:ascii="Garamond" w:hAnsi="Garamond" w:cstheme="minorHAnsi"/>
        </w:rPr>
        <w:t xml:space="preserve"> keretében végzett személyes adatkezelésről –a természetes személyeknek a személyes adatok kezelése tekintetében történő védelméről és az ilyen adatok szabad áramlásáról, valamint a 95/46/EK irányelv hatályon kívül helyezéséről (a továbbiakban: Általános Adatvédelmi Rendelet vagy GDPR) szóló Európai Parlament és a Tanács (EU) 2016/679 számú rendelete rendelkezéseire figyelemmel – az alábbi tájékoztatást adja.</w:t>
      </w:r>
    </w:p>
    <w:p w14:paraId="6AE607E8" w14:textId="77777777" w:rsidR="00661D80" w:rsidRPr="00EC3BD2" w:rsidRDefault="00661D80" w:rsidP="00661D80">
      <w:pPr>
        <w:rPr>
          <w:rFonts w:ascii="Garamond" w:hAnsi="Garamond" w:cstheme="minorHAnsi"/>
        </w:rPr>
      </w:pPr>
    </w:p>
    <w:p w14:paraId="15CA3A48" w14:textId="77777777" w:rsidR="00661D80" w:rsidRPr="00EC3BD2" w:rsidRDefault="00661D80" w:rsidP="00661D80">
      <w:pPr>
        <w:rPr>
          <w:rFonts w:ascii="Garamond" w:eastAsia="Verdana" w:hAnsi="Garamond" w:cstheme="minorHAnsi"/>
          <w:b/>
          <w:bCs/>
        </w:rPr>
      </w:pPr>
      <w:r w:rsidRPr="00EC3BD2">
        <w:rPr>
          <w:rFonts w:ascii="Garamond" w:hAnsi="Garamond" w:cstheme="minorHAnsi"/>
          <w:b/>
          <w:bCs/>
        </w:rPr>
        <w:t>Az adatkezelő és elérhetősége</w:t>
      </w:r>
    </w:p>
    <w:p w14:paraId="0A2A9E52" w14:textId="77777777" w:rsidR="00661D80" w:rsidRPr="00EC3BD2" w:rsidRDefault="00661D80" w:rsidP="00661D80">
      <w:pPr>
        <w:rPr>
          <w:rFonts w:ascii="Garamond" w:eastAsia="Verdana" w:hAnsi="Garamond" w:cstheme="minorHAnsi"/>
          <w:b/>
          <w:bCs/>
        </w:rPr>
      </w:pPr>
    </w:p>
    <w:p w14:paraId="345866A4" w14:textId="77777777" w:rsidR="004C78F8" w:rsidRPr="004C78F8" w:rsidRDefault="00661D80" w:rsidP="00661D80">
      <w:pPr>
        <w:ind w:left="3600" w:hanging="3600"/>
        <w:rPr>
          <w:rFonts w:ascii="Garamond" w:hAnsi="Garamond" w:cstheme="minorHAnsi"/>
        </w:rPr>
      </w:pPr>
      <w:r w:rsidRPr="00EC3BD2">
        <w:rPr>
          <w:rFonts w:ascii="Garamond" w:hAnsi="Garamond" w:cstheme="minorHAnsi"/>
        </w:rPr>
        <w:t xml:space="preserve">Az adatkezelő neve: </w:t>
      </w:r>
      <w:r w:rsidRPr="00EC3BD2">
        <w:rPr>
          <w:rFonts w:ascii="Garamond" w:hAnsi="Garamond" w:cstheme="minorHAnsi"/>
        </w:rPr>
        <w:tab/>
      </w:r>
      <w:r w:rsidRPr="00EC3BD2">
        <w:rPr>
          <w:rFonts w:ascii="Garamond" w:hAnsi="Garamond" w:cstheme="minorHAnsi"/>
        </w:rPr>
        <w:tab/>
        <w:t>Miskolc Megyei Jogú Város Önkormányzata</w:t>
      </w:r>
    </w:p>
    <w:p w14:paraId="2008722E" w14:textId="252197C5" w:rsidR="00661D80" w:rsidRPr="00EC3BD2" w:rsidRDefault="004C78F8" w:rsidP="00661D80">
      <w:pPr>
        <w:ind w:left="3600" w:hanging="3600"/>
        <w:rPr>
          <w:rFonts w:ascii="Garamond" w:hAnsi="Garamond" w:cstheme="minorHAnsi"/>
        </w:rPr>
      </w:pPr>
      <w:r w:rsidRPr="004C78F8">
        <w:rPr>
          <w:rFonts w:ascii="Garamond" w:hAnsi="Garamond" w:cstheme="minorHAnsi"/>
        </w:rPr>
        <w:tab/>
      </w:r>
      <w:r w:rsidRPr="004C78F8">
        <w:rPr>
          <w:rFonts w:ascii="Garamond" w:hAnsi="Garamond" w:cstheme="minorHAnsi"/>
        </w:rPr>
        <w:tab/>
        <w:t>Miskolc Megyei Jogú Város Polgármesteri Hivatala</w:t>
      </w:r>
    </w:p>
    <w:p w14:paraId="7F10FFA3" w14:textId="77777777" w:rsidR="00661D80" w:rsidRPr="00EC3BD2" w:rsidRDefault="00661D80" w:rsidP="00661D80">
      <w:pPr>
        <w:pStyle w:val="cf0"/>
        <w:spacing w:before="0" w:beforeAutospacing="0" w:after="0" w:afterAutospacing="0"/>
        <w:jc w:val="both"/>
        <w:rPr>
          <w:rFonts w:ascii="Garamond" w:eastAsiaTheme="minorHAnsi" w:hAnsi="Garamond" w:cstheme="minorHAnsi"/>
          <w:lang w:eastAsia="en-US"/>
        </w:rPr>
      </w:pPr>
      <w:r w:rsidRPr="00EC3BD2">
        <w:rPr>
          <w:rFonts w:ascii="Garamond" w:eastAsiaTheme="minorHAnsi" w:hAnsi="Garamond" w:cstheme="minorHAnsi"/>
          <w:lang w:eastAsia="en-US"/>
        </w:rPr>
        <w:t xml:space="preserve">Székhelye: </w:t>
      </w:r>
      <w:r w:rsidRPr="00EC3BD2">
        <w:rPr>
          <w:rFonts w:ascii="Garamond" w:eastAsiaTheme="minorHAnsi" w:hAnsi="Garamond" w:cstheme="minorHAnsi"/>
          <w:lang w:eastAsia="en-US"/>
        </w:rPr>
        <w:tab/>
      </w:r>
      <w:r w:rsidRPr="00EC3BD2">
        <w:rPr>
          <w:rFonts w:ascii="Garamond" w:eastAsiaTheme="minorHAnsi" w:hAnsi="Garamond" w:cstheme="minorHAnsi"/>
          <w:lang w:eastAsia="en-US"/>
        </w:rPr>
        <w:tab/>
      </w:r>
      <w:r w:rsidRPr="00EC3BD2">
        <w:rPr>
          <w:rFonts w:ascii="Garamond" w:eastAsiaTheme="minorHAnsi" w:hAnsi="Garamond" w:cstheme="minorHAnsi"/>
          <w:lang w:eastAsia="en-US"/>
        </w:rPr>
        <w:tab/>
      </w:r>
      <w:r w:rsidRPr="00EC3BD2">
        <w:rPr>
          <w:rFonts w:ascii="Garamond" w:eastAsiaTheme="minorHAnsi" w:hAnsi="Garamond" w:cstheme="minorHAnsi"/>
          <w:lang w:eastAsia="en-US"/>
        </w:rPr>
        <w:tab/>
      </w:r>
      <w:r w:rsidRPr="00EC3BD2">
        <w:rPr>
          <w:rFonts w:ascii="Garamond" w:eastAsiaTheme="minorHAnsi" w:hAnsi="Garamond" w:cstheme="minorHAnsi"/>
          <w:lang w:eastAsia="en-US"/>
        </w:rPr>
        <w:tab/>
        <w:t>3525 Miskolc, Városház tér 8.</w:t>
      </w:r>
    </w:p>
    <w:p w14:paraId="58B0A888" w14:textId="14C83696" w:rsidR="004C78F8" w:rsidRPr="00EC3BD2" w:rsidRDefault="00661D80" w:rsidP="00661D80">
      <w:pPr>
        <w:pStyle w:val="cf0"/>
        <w:spacing w:before="0" w:beforeAutospacing="0" w:after="0" w:afterAutospacing="0"/>
        <w:jc w:val="both"/>
        <w:rPr>
          <w:rFonts w:ascii="Garamond" w:eastAsiaTheme="minorHAnsi" w:hAnsi="Garamond" w:cstheme="minorHAnsi"/>
          <w:lang w:eastAsia="en-US"/>
        </w:rPr>
      </w:pPr>
      <w:r w:rsidRPr="00EC3BD2">
        <w:rPr>
          <w:rFonts w:ascii="Garamond" w:eastAsiaTheme="minorHAnsi" w:hAnsi="Garamond" w:cstheme="minorHAnsi"/>
          <w:lang w:eastAsia="en-US"/>
        </w:rPr>
        <w:t>Adatkezelő képviselője:</w:t>
      </w:r>
      <w:r w:rsidRPr="00EC3BD2">
        <w:rPr>
          <w:rFonts w:ascii="Garamond" w:eastAsiaTheme="minorHAnsi" w:hAnsi="Garamond" w:cstheme="minorHAnsi"/>
          <w:lang w:eastAsia="en-US"/>
        </w:rPr>
        <w:tab/>
      </w:r>
      <w:r w:rsidRPr="00EC3BD2">
        <w:rPr>
          <w:rFonts w:ascii="Garamond" w:eastAsiaTheme="minorHAnsi" w:hAnsi="Garamond" w:cstheme="minorHAnsi"/>
          <w:lang w:eastAsia="en-US"/>
        </w:rPr>
        <w:tab/>
      </w:r>
      <w:r w:rsidRPr="00EC3BD2">
        <w:rPr>
          <w:rFonts w:ascii="Garamond" w:eastAsiaTheme="minorHAnsi" w:hAnsi="Garamond" w:cstheme="minorHAnsi"/>
          <w:lang w:eastAsia="en-US"/>
        </w:rPr>
        <w:tab/>
      </w:r>
      <w:r w:rsidR="004C78F8" w:rsidRPr="00EC3BD2">
        <w:rPr>
          <w:rFonts w:ascii="Garamond" w:eastAsiaTheme="minorHAnsi" w:hAnsi="Garamond" w:cstheme="minorHAnsi"/>
          <w:lang w:eastAsia="en-US"/>
        </w:rPr>
        <w:t>Tóth-Szántai József polgármester</w:t>
      </w:r>
    </w:p>
    <w:p w14:paraId="4A2C0182" w14:textId="2A74AA29" w:rsidR="00661D80" w:rsidRPr="00EC3BD2" w:rsidRDefault="00661D80" w:rsidP="00EC3BD2">
      <w:pPr>
        <w:pStyle w:val="cf0"/>
        <w:spacing w:before="0" w:beforeAutospacing="0" w:after="0" w:afterAutospacing="0"/>
        <w:ind w:left="4248"/>
        <w:jc w:val="both"/>
        <w:rPr>
          <w:rFonts w:ascii="Garamond" w:eastAsiaTheme="minorHAnsi" w:hAnsi="Garamond" w:cstheme="minorHAnsi"/>
          <w:lang w:eastAsia="en-US"/>
        </w:rPr>
      </w:pPr>
      <w:r w:rsidRPr="00EC3BD2">
        <w:rPr>
          <w:rFonts w:ascii="Garamond" w:eastAsiaTheme="minorHAnsi" w:hAnsi="Garamond" w:cstheme="minorHAnsi"/>
          <w:lang w:eastAsia="en-US"/>
        </w:rPr>
        <w:t xml:space="preserve">Dr. </w:t>
      </w:r>
      <w:r w:rsidR="00CD5B48" w:rsidRPr="00EC3BD2">
        <w:rPr>
          <w:rFonts w:ascii="Garamond" w:eastAsiaTheme="minorHAnsi" w:hAnsi="Garamond" w:cstheme="minorHAnsi"/>
          <w:lang w:eastAsia="en-US"/>
        </w:rPr>
        <w:t>Nevelős Szabolcs aljegyző</w:t>
      </w:r>
    </w:p>
    <w:p w14:paraId="38A51FA5" w14:textId="66D30D90" w:rsidR="00661D80" w:rsidRPr="00EC3BD2" w:rsidRDefault="00661D80" w:rsidP="00661D80">
      <w:pPr>
        <w:rPr>
          <w:rFonts w:ascii="Garamond" w:hAnsi="Garamond" w:cstheme="minorHAnsi"/>
        </w:rPr>
      </w:pPr>
      <w:r w:rsidRPr="00EC3BD2">
        <w:rPr>
          <w:rFonts w:ascii="Garamond" w:hAnsi="Garamond" w:cstheme="minorHAnsi"/>
        </w:rPr>
        <w:t xml:space="preserve">Az adatvédelmi tisztviselő elérhetősége: </w:t>
      </w:r>
      <w:r w:rsidRPr="00EC3BD2">
        <w:rPr>
          <w:rFonts w:ascii="Garamond" w:hAnsi="Garamond" w:cstheme="minorHAnsi"/>
        </w:rPr>
        <w:tab/>
      </w:r>
      <w:hyperlink r:id="rId7" w:history="1">
        <w:r w:rsidRPr="00EC3BD2">
          <w:rPr>
            <w:rFonts w:ascii="Garamond" w:hAnsi="Garamond" w:cstheme="minorHAnsi"/>
          </w:rPr>
          <w:t>gdpr@miskolc.hu</w:t>
        </w:r>
      </w:hyperlink>
    </w:p>
    <w:p w14:paraId="31BBCD57" w14:textId="77777777" w:rsidR="00661D80" w:rsidRPr="00EC3BD2" w:rsidRDefault="00661D80" w:rsidP="00661D80">
      <w:pPr>
        <w:rPr>
          <w:rFonts w:ascii="Garamond" w:hAnsi="Garamond" w:cstheme="minorHAnsi"/>
          <w:b/>
          <w:bCs/>
        </w:rPr>
      </w:pPr>
    </w:p>
    <w:p w14:paraId="7071B9AE" w14:textId="49BC2B1F" w:rsidR="00661D80" w:rsidRPr="00EC3BD2" w:rsidRDefault="00661D80" w:rsidP="00661D80">
      <w:pPr>
        <w:rPr>
          <w:rFonts w:ascii="Garamond" w:hAnsi="Garamond" w:cstheme="minorHAnsi"/>
          <w:b/>
          <w:bCs/>
        </w:rPr>
      </w:pPr>
      <w:r w:rsidRPr="00EC3BD2">
        <w:rPr>
          <w:rFonts w:ascii="Garamond" w:hAnsi="Garamond" w:cstheme="minorHAnsi"/>
          <w:b/>
          <w:bCs/>
        </w:rPr>
        <w:t>Az adatkezelésre vonatkozó információk:</w:t>
      </w:r>
    </w:p>
    <w:tbl>
      <w:tblPr>
        <w:tblStyle w:val="Rcsostblzat2"/>
        <w:tblW w:w="9067" w:type="dxa"/>
        <w:tblLook w:val="04A0" w:firstRow="1" w:lastRow="0" w:firstColumn="1" w:lastColumn="0" w:noHBand="0" w:noVBand="1"/>
      </w:tblPr>
      <w:tblGrid>
        <w:gridCol w:w="2547"/>
        <w:gridCol w:w="6520"/>
      </w:tblGrid>
      <w:tr w:rsidR="00661D80" w:rsidRPr="004C78F8" w14:paraId="668207FB"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7B9D7DB0" w14:textId="77777777" w:rsidR="00661D80" w:rsidRPr="00EC3BD2" w:rsidRDefault="00661D80" w:rsidP="00057DD7">
            <w:pPr>
              <w:rPr>
                <w:rFonts w:ascii="Garamond" w:hAnsi="Garamond" w:cstheme="minorHAnsi"/>
                <w:b/>
              </w:rPr>
            </w:pPr>
            <w:r w:rsidRPr="00EC3BD2">
              <w:rPr>
                <w:rFonts w:ascii="Garamond" w:hAnsi="Garamond" w:cstheme="minorHAnsi"/>
                <w:b/>
              </w:rPr>
              <w:t>Érintettek</w:t>
            </w:r>
          </w:p>
        </w:tc>
        <w:tc>
          <w:tcPr>
            <w:tcW w:w="6520" w:type="dxa"/>
            <w:tcBorders>
              <w:top w:val="single" w:sz="4" w:space="0" w:color="auto"/>
              <w:left w:val="single" w:sz="4" w:space="0" w:color="auto"/>
              <w:bottom w:val="single" w:sz="4" w:space="0" w:color="auto"/>
              <w:right w:val="single" w:sz="4" w:space="0" w:color="auto"/>
            </w:tcBorders>
          </w:tcPr>
          <w:p w14:paraId="63EBC218" w14:textId="0D56C189" w:rsidR="00661D80" w:rsidRPr="00EC3BD2" w:rsidRDefault="00661D80" w:rsidP="00A65980">
            <w:pPr>
              <w:autoSpaceDE w:val="0"/>
              <w:spacing w:line="270" w:lineRule="exact"/>
              <w:rPr>
                <w:rFonts w:ascii="Garamond" w:hAnsi="Garamond" w:cstheme="minorHAnsi"/>
              </w:rPr>
            </w:pPr>
            <w:r w:rsidRPr="00EC3BD2">
              <w:rPr>
                <w:rFonts w:ascii="Garamond" w:hAnsi="Garamond" w:cstheme="minorHAnsi"/>
              </w:rPr>
              <w:t xml:space="preserve">Azok a természetes személyek, </w:t>
            </w:r>
            <w:r w:rsidR="00A65980" w:rsidRPr="00EC3BD2">
              <w:rPr>
                <w:rFonts w:ascii="Garamond" w:hAnsi="Garamond" w:cstheme="minorHAnsi"/>
              </w:rPr>
              <w:t>akik a jelölő adatlapot vagy a támogató nyilatkozatot kitöltik és aláírják, valamint azok a személyek, akiket a kitüntetésre, díjazásra jelölnek.</w:t>
            </w:r>
          </w:p>
        </w:tc>
      </w:tr>
      <w:tr w:rsidR="00661D80" w:rsidRPr="004C78F8" w14:paraId="3C7E3C9B"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25790C4A" w14:textId="77777777" w:rsidR="00661D80" w:rsidRPr="00EC3BD2" w:rsidRDefault="00661D80" w:rsidP="00057DD7">
            <w:pPr>
              <w:rPr>
                <w:rFonts w:ascii="Garamond" w:hAnsi="Garamond" w:cstheme="minorHAnsi"/>
                <w:b/>
              </w:rPr>
            </w:pPr>
            <w:r w:rsidRPr="00EC3BD2">
              <w:rPr>
                <w:rFonts w:ascii="Garamond" w:hAnsi="Garamond" w:cstheme="minorHAnsi"/>
                <w:b/>
              </w:rPr>
              <w:t>Kezelt adatok köre</w:t>
            </w:r>
          </w:p>
        </w:tc>
        <w:tc>
          <w:tcPr>
            <w:tcW w:w="6520" w:type="dxa"/>
            <w:tcBorders>
              <w:top w:val="single" w:sz="4" w:space="0" w:color="auto"/>
              <w:left w:val="single" w:sz="4" w:space="0" w:color="auto"/>
              <w:bottom w:val="single" w:sz="4" w:space="0" w:color="auto"/>
              <w:right w:val="single" w:sz="4" w:space="0" w:color="auto"/>
            </w:tcBorders>
          </w:tcPr>
          <w:p w14:paraId="0CF13C08" w14:textId="3C0C70B5" w:rsidR="004432B8" w:rsidRPr="00EC3BD2" w:rsidRDefault="00D547D7" w:rsidP="00992E52">
            <w:pPr>
              <w:ind w:left="34"/>
              <w:rPr>
                <w:rFonts w:ascii="Garamond" w:hAnsi="Garamond" w:cstheme="minorHAnsi"/>
              </w:rPr>
            </w:pPr>
            <w:r w:rsidRPr="00EC3BD2">
              <w:rPr>
                <w:rFonts w:ascii="Garamond" w:hAnsi="Garamond" w:cstheme="minorHAnsi"/>
              </w:rPr>
              <w:t xml:space="preserve">jelölt </w:t>
            </w:r>
            <w:r w:rsidR="00DE67C6" w:rsidRPr="00EC3BD2">
              <w:rPr>
                <w:rFonts w:ascii="Garamond" w:hAnsi="Garamond" w:cstheme="minorHAnsi"/>
              </w:rPr>
              <w:t>n</w:t>
            </w:r>
            <w:r w:rsidRPr="00EC3BD2">
              <w:rPr>
                <w:rFonts w:ascii="Garamond" w:hAnsi="Garamond" w:cstheme="minorHAnsi"/>
              </w:rPr>
              <w:t>e</w:t>
            </w:r>
            <w:r w:rsidR="00DE67C6" w:rsidRPr="00EC3BD2">
              <w:rPr>
                <w:rFonts w:ascii="Garamond" w:hAnsi="Garamond" w:cstheme="minorHAnsi"/>
              </w:rPr>
              <w:t>v</w:t>
            </w:r>
            <w:r w:rsidRPr="00EC3BD2">
              <w:rPr>
                <w:rFonts w:ascii="Garamond" w:hAnsi="Garamond" w:cstheme="minorHAnsi"/>
              </w:rPr>
              <w:t>e, születési neve születési helye, ideje, anyja neve, munkahelye, beosztása,</w:t>
            </w:r>
            <w:r w:rsidR="00DE67C6" w:rsidRPr="00EC3BD2">
              <w:rPr>
                <w:rFonts w:ascii="Garamond" w:hAnsi="Garamond" w:cstheme="minorHAnsi"/>
              </w:rPr>
              <w:t xml:space="preserve"> </w:t>
            </w:r>
            <w:r w:rsidR="00380E39" w:rsidRPr="00EC3BD2">
              <w:rPr>
                <w:rFonts w:ascii="Garamond" w:hAnsi="Garamond" w:cstheme="minorHAnsi"/>
              </w:rPr>
              <w:t>lakcím</w:t>
            </w:r>
            <w:r w:rsidRPr="00EC3BD2">
              <w:rPr>
                <w:rFonts w:ascii="Garamond" w:hAnsi="Garamond" w:cstheme="minorHAnsi"/>
              </w:rPr>
              <w:t>e</w:t>
            </w:r>
            <w:r w:rsidR="00380E39" w:rsidRPr="00EC3BD2">
              <w:rPr>
                <w:rFonts w:ascii="Garamond" w:hAnsi="Garamond" w:cstheme="minorHAnsi"/>
              </w:rPr>
              <w:t xml:space="preserve">, </w:t>
            </w:r>
            <w:r w:rsidR="00DE67C6" w:rsidRPr="00EC3BD2">
              <w:rPr>
                <w:rFonts w:ascii="Garamond" w:hAnsi="Garamond" w:cstheme="minorHAnsi"/>
              </w:rPr>
              <w:t>telefonszám</w:t>
            </w:r>
            <w:r w:rsidRPr="00EC3BD2">
              <w:rPr>
                <w:rFonts w:ascii="Garamond" w:hAnsi="Garamond" w:cstheme="minorHAnsi"/>
              </w:rPr>
              <w:t>a</w:t>
            </w:r>
            <w:r w:rsidR="00DE67C6" w:rsidRPr="00EC3BD2">
              <w:rPr>
                <w:rFonts w:ascii="Garamond" w:hAnsi="Garamond" w:cstheme="minorHAnsi"/>
              </w:rPr>
              <w:t xml:space="preserve">, </w:t>
            </w:r>
            <w:r w:rsidRPr="00EC3BD2">
              <w:rPr>
                <w:rFonts w:ascii="Garamond" w:hAnsi="Garamond" w:cstheme="minorHAnsi"/>
              </w:rPr>
              <w:t>korábbi kitüntetése</w:t>
            </w:r>
            <w:r w:rsidR="00DC7663" w:rsidRPr="00EC3BD2">
              <w:rPr>
                <w:rFonts w:ascii="Garamond" w:hAnsi="Garamond" w:cstheme="minorHAnsi"/>
              </w:rPr>
              <w:t>, aláírása</w:t>
            </w:r>
          </w:p>
          <w:p w14:paraId="2FD94023" w14:textId="55EAC64C" w:rsidR="00D547D7" w:rsidRPr="00EC3BD2" w:rsidRDefault="00D547D7" w:rsidP="00992E52">
            <w:pPr>
              <w:ind w:left="34"/>
              <w:rPr>
                <w:rFonts w:ascii="Garamond" w:hAnsi="Garamond" w:cstheme="minorHAnsi"/>
              </w:rPr>
            </w:pPr>
            <w:r w:rsidRPr="00EC3BD2">
              <w:rPr>
                <w:rFonts w:ascii="Garamond" w:hAnsi="Garamond" w:cstheme="minorHAnsi"/>
              </w:rPr>
              <w:t xml:space="preserve">jelölő </w:t>
            </w:r>
            <w:r w:rsidR="00DC7663" w:rsidRPr="00EC3BD2">
              <w:rPr>
                <w:rFonts w:ascii="Garamond" w:hAnsi="Garamond" w:cstheme="minorHAnsi"/>
              </w:rPr>
              <w:t xml:space="preserve">és támogató </w:t>
            </w:r>
            <w:r w:rsidRPr="00EC3BD2">
              <w:rPr>
                <w:rFonts w:ascii="Garamond" w:hAnsi="Garamond" w:cstheme="minorHAnsi"/>
              </w:rPr>
              <w:t xml:space="preserve">neve, </w:t>
            </w:r>
            <w:r w:rsidR="00DC7663" w:rsidRPr="00EC3BD2">
              <w:rPr>
                <w:rFonts w:ascii="Garamond" w:hAnsi="Garamond" w:cstheme="minorHAnsi"/>
              </w:rPr>
              <w:t>telefonszáma</w:t>
            </w:r>
            <w:r w:rsidRPr="00EC3BD2">
              <w:rPr>
                <w:rFonts w:ascii="Garamond" w:hAnsi="Garamond" w:cstheme="minorHAnsi"/>
              </w:rPr>
              <w:t>, e-mail címe</w:t>
            </w:r>
            <w:r w:rsidR="00DC7663" w:rsidRPr="00EC3BD2">
              <w:rPr>
                <w:rFonts w:ascii="Garamond" w:hAnsi="Garamond" w:cstheme="minorHAnsi"/>
              </w:rPr>
              <w:t>, aláírása</w:t>
            </w:r>
          </w:p>
        </w:tc>
      </w:tr>
      <w:tr w:rsidR="00661D80" w:rsidRPr="004C78F8" w14:paraId="10AD0ABF"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51E7E17F" w14:textId="77777777" w:rsidR="00661D80" w:rsidRPr="00EC3BD2" w:rsidRDefault="00661D80" w:rsidP="00057DD7">
            <w:pPr>
              <w:rPr>
                <w:rFonts w:ascii="Garamond" w:hAnsi="Garamond" w:cstheme="minorHAnsi"/>
                <w:b/>
              </w:rPr>
            </w:pPr>
            <w:r w:rsidRPr="00EC3BD2">
              <w:rPr>
                <w:rFonts w:ascii="Garamond" w:hAnsi="Garamond" w:cstheme="minorHAnsi"/>
                <w:b/>
              </w:rPr>
              <w:t>Adatkezelés célja</w:t>
            </w:r>
          </w:p>
        </w:tc>
        <w:tc>
          <w:tcPr>
            <w:tcW w:w="6520" w:type="dxa"/>
            <w:tcBorders>
              <w:top w:val="single" w:sz="4" w:space="0" w:color="auto"/>
              <w:left w:val="single" w:sz="4" w:space="0" w:color="auto"/>
              <w:bottom w:val="single" w:sz="4" w:space="0" w:color="auto"/>
              <w:right w:val="single" w:sz="4" w:space="0" w:color="auto"/>
            </w:tcBorders>
          </w:tcPr>
          <w:p w14:paraId="47C2A126" w14:textId="1CFF5C4D" w:rsidR="00992E52" w:rsidRPr="00EC3BD2" w:rsidRDefault="00DC7663" w:rsidP="00DC7663">
            <w:pPr>
              <w:autoSpaceDE w:val="0"/>
              <w:spacing w:line="270" w:lineRule="exact"/>
              <w:rPr>
                <w:rFonts w:ascii="Garamond" w:eastAsia="Arial Unicode MS" w:hAnsi="Garamond" w:cstheme="minorHAnsi"/>
                <w:color w:val="000000"/>
                <w:u w:color="000000"/>
                <w:bdr w:val="nil"/>
                <w:lang w:eastAsia="hu-HU"/>
              </w:rPr>
            </w:pPr>
            <w:r w:rsidRPr="00EC3BD2">
              <w:rPr>
                <w:rFonts w:ascii="Garamond" w:hAnsi="Garamond" w:cstheme="minorHAnsi"/>
              </w:rPr>
              <w:t>A Rendelet szerinti jelölési adományozási eljárás lefolytatása, a kitüntetés átadása.</w:t>
            </w:r>
            <w:r w:rsidR="00D53C1C" w:rsidRPr="00EC3BD2">
              <w:rPr>
                <w:rFonts w:ascii="Garamond" w:hAnsi="Garamond" w:cstheme="minorHAnsi"/>
              </w:rPr>
              <w:t xml:space="preserve"> A kitüntetett nevének megjelentetése az Önkormányzat honlapján és a médiában. </w:t>
            </w:r>
          </w:p>
        </w:tc>
      </w:tr>
      <w:tr w:rsidR="00661D80" w:rsidRPr="004C78F8" w14:paraId="74CA4EBC"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5981EFFE" w14:textId="77777777" w:rsidR="00661D80" w:rsidRPr="00EC3BD2" w:rsidRDefault="00661D80" w:rsidP="00057DD7">
            <w:pPr>
              <w:rPr>
                <w:rFonts w:ascii="Garamond" w:hAnsi="Garamond" w:cstheme="minorHAnsi"/>
                <w:b/>
              </w:rPr>
            </w:pPr>
            <w:r w:rsidRPr="00EC3BD2">
              <w:rPr>
                <w:rFonts w:ascii="Garamond" w:hAnsi="Garamond" w:cstheme="minorHAnsi"/>
                <w:b/>
              </w:rPr>
              <w:t>Adatkezelés jogalapja</w:t>
            </w:r>
          </w:p>
        </w:tc>
        <w:tc>
          <w:tcPr>
            <w:tcW w:w="6520" w:type="dxa"/>
            <w:tcBorders>
              <w:top w:val="single" w:sz="4" w:space="0" w:color="auto"/>
              <w:left w:val="single" w:sz="4" w:space="0" w:color="auto"/>
              <w:bottom w:val="single" w:sz="4" w:space="0" w:color="auto"/>
              <w:right w:val="single" w:sz="4" w:space="0" w:color="auto"/>
            </w:tcBorders>
          </w:tcPr>
          <w:p w14:paraId="68E0BC5C" w14:textId="5FE2E00C" w:rsidR="00661D80" w:rsidRPr="00EC3BD2" w:rsidRDefault="00661D80" w:rsidP="00057DD7">
            <w:pPr>
              <w:jc w:val="both"/>
              <w:rPr>
                <w:rFonts w:ascii="Garamond" w:hAnsi="Garamond" w:cstheme="minorHAnsi"/>
              </w:rPr>
            </w:pPr>
            <w:r w:rsidRPr="00EC3BD2">
              <w:rPr>
                <w:rFonts w:ascii="Garamond" w:hAnsi="Garamond" w:cstheme="minorHAnsi"/>
              </w:rPr>
              <w:t xml:space="preserve">Az adatkezelés jogalapja a GDPR 6. cikk (1) bekezdés e) pontja, vagyis, hogy az adatkezelés jogszabályi rendelkezésen alapuló, az </w:t>
            </w:r>
            <w:r w:rsidRPr="00EC3BD2">
              <w:rPr>
                <w:rFonts w:ascii="Garamond" w:hAnsi="Garamond" w:cstheme="minorHAnsi"/>
              </w:rPr>
              <w:lastRenderedPageBreak/>
              <w:t>adatkezelőre ruházott közhatalmi jogosítvány gyakorlásának keretében végzett feladat végrehajtásához szükséges, amely jogalap magába olvasztja</w:t>
            </w:r>
            <w:r w:rsidR="004C78F8">
              <w:rPr>
                <w:rFonts w:ascii="Garamond" w:hAnsi="Garamond" w:cstheme="minorHAnsi"/>
              </w:rPr>
              <w:t>:</w:t>
            </w:r>
          </w:p>
          <w:p w14:paraId="7CAD850D" w14:textId="37934BB3" w:rsidR="00255D26" w:rsidRPr="00EC3BD2" w:rsidRDefault="00661D80" w:rsidP="00EC3BD2">
            <w:pPr>
              <w:pStyle w:val="Listaszerbekezds"/>
              <w:numPr>
                <w:ilvl w:val="0"/>
                <w:numId w:val="6"/>
              </w:numPr>
              <w:ind w:left="175" w:firstLine="0"/>
              <w:jc w:val="both"/>
              <w:rPr>
                <w:rFonts w:ascii="Garamond" w:hAnsi="Garamond" w:cstheme="minorHAnsi"/>
              </w:rPr>
            </w:pPr>
            <w:r w:rsidRPr="00EC3BD2">
              <w:rPr>
                <w:rFonts w:ascii="Garamond" w:hAnsi="Garamond" w:cstheme="minorHAnsi"/>
              </w:rPr>
              <w:t>a GDPR 6. cikk (1) bekezdés a) pontja, vagyis, hogy az adatkezelés az érintett hozzájárulása alapján történő adatkezelés jogalapot.</w:t>
            </w:r>
          </w:p>
          <w:p w14:paraId="667E88DA" w14:textId="77777777" w:rsidR="00DC7663" w:rsidRPr="00EC3BD2" w:rsidRDefault="00255D26" w:rsidP="005F38C5">
            <w:pPr>
              <w:ind w:left="175"/>
              <w:jc w:val="both"/>
              <w:rPr>
                <w:rFonts w:ascii="Garamond" w:hAnsi="Garamond" w:cstheme="minorHAnsi"/>
              </w:rPr>
            </w:pPr>
            <w:r w:rsidRPr="00EC3BD2">
              <w:rPr>
                <w:rFonts w:ascii="Garamond" w:hAnsi="Garamond" w:cstheme="minorHAnsi"/>
              </w:rPr>
              <w:t>Az adat</w:t>
            </w:r>
            <w:r w:rsidR="00DC7663" w:rsidRPr="00EC3BD2">
              <w:rPr>
                <w:rFonts w:ascii="Garamond" w:hAnsi="Garamond" w:cstheme="minorHAnsi"/>
              </w:rPr>
              <w:t>kezelés</w:t>
            </w:r>
            <w:r w:rsidRPr="00EC3BD2">
              <w:rPr>
                <w:rFonts w:ascii="Garamond" w:hAnsi="Garamond" w:cstheme="minorHAnsi"/>
              </w:rPr>
              <w:t xml:space="preserve"> minden esetben az érintett hozzájárulása alapján történik.</w:t>
            </w:r>
            <w:r w:rsidR="00661D80" w:rsidRPr="00EC3BD2">
              <w:rPr>
                <w:rFonts w:ascii="Garamond" w:hAnsi="Garamond" w:cstheme="minorHAnsi"/>
              </w:rPr>
              <w:t xml:space="preserve"> </w:t>
            </w:r>
          </w:p>
          <w:p w14:paraId="1F550217" w14:textId="71DABDE4" w:rsidR="00D53C1C" w:rsidRPr="00EC3BD2" w:rsidRDefault="00D53C1C" w:rsidP="00EC3BD2">
            <w:pPr>
              <w:pStyle w:val="Listaszerbekezds"/>
              <w:numPr>
                <w:ilvl w:val="0"/>
                <w:numId w:val="6"/>
              </w:numPr>
              <w:ind w:left="175" w:firstLine="0"/>
              <w:jc w:val="both"/>
              <w:rPr>
                <w:rFonts w:ascii="Garamond" w:hAnsi="Garamond" w:cstheme="minorHAnsi"/>
              </w:rPr>
            </w:pPr>
            <w:r w:rsidRPr="00EC3BD2">
              <w:rPr>
                <w:rFonts w:ascii="Garamond" w:hAnsi="Garamond" w:cstheme="minorHAnsi"/>
              </w:rPr>
              <w:t>A GDPR 6. cikk (1) bekezdés c) pontja, vagyis, hogy az adatkezelés az adatkezelőre vonatkozó jogi kötelezettség teljesítéséhez szükséges jogalapot.</w:t>
            </w:r>
          </w:p>
          <w:p w14:paraId="10A71481" w14:textId="1B3DFF9A" w:rsidR="00D53C1C" w:rsidRPr="00EC3BD2" w:rsidRDefault="00D53C1C" w:rsidP="005F38C5">
            <w:pPr>
              <w:ind w:left="175"/>
              <w:jc w:val="both"/>
              <w:rPr>
                <w:rFonts w:ascii="Garamond" w:hAnsi="Garamond" w:cstheme="minorHAnsi"/>
              </w:rPr>
            </w:pPr>
            <w:r w:rsidRPr="00EC3BD2">
              <w:rPr>
                <w:rFonts w:ascii="Garamond" w:hAnsi="Garamond" w:cstheme="minorHAnsi"/>
              </w:rPr>
              <w:t>Az adatkezelés minden esetben az önkormányzati rendeletben előírt adatok tekintetében történik.</w:t>
            </w:r>
          </w:p>
        </w:tc>
      </w:tr>
      <w:tr w:rsidR="00661D80" w:rsidRPr="004C78F8" w14:paraId="13097788" w14:textId="77777777" w:rsidTr="00057DD7">
        <w:tc>
          <w:tcPr>
            <w:tcW w:w="2547" w:type="dxa"/>
            <w:tcBorders>
              <w:top w:val="single" w:sz="4" w:space="0" w:color="auto"/>
              <w:left w:val="single" w:sz="4" w:space="0" w:color="auto"/>
              <w:bottom w:val="single" w:sz="4" w:space="0" w:color="auto"/>
              <w:right w:val="single" w:sz="4" w:space="0" w:color="auto"/>
            </w:tcBorders>
            <w:vAlign w:val="center"/>
            <w:hideMark/>
          </w:tcPr>
          <w:p w14:paraId="103B7324" w14:textId="77777777" w:rsidR="00661D80" w:rsidRPr="00EC3BD2" w:rsidRDefault="00661D80" w:rsidP="00057DD7">
            <w:pPr>
              <w:rPr>
                <w:rFonts w:ascii="Garamond" w:hAnsi="Garamond" w:cstheme="minorHAnsi"/>
                <w:b/>
              </w:rPr>
            </w:pPr>
            <w:r w:rsidRPr="00EC3BD2">
              <w:rPr>
                <w:rFonts w:ascii="Garamond" w:hAnsi="Garamond" w:cstheme="minorHAnsi"/>
                <w:b/>
              </w:rPr>
              <w:lastRenderedPageBreak/>
              <w:t>Az adatkezelés időtartama</w:t>
            </w:r>
          </w:p>
        </w:tc>
        <w:tc>
          <w:tcPr>
            <w:tcW w:w="6520" w:type="dxa"/>
            <w:tcBorders>
              <w:top w:val="single" w:sz="4" w:space="0" w:color="auto"/>
              <w:left w:val="single" w:sz="4" w:space="0" w:color="auto"/>
              <w:bottom w:val="single" w:sz="4" w:space="0" w:color="auto"/>
              <w:right w:val="single" w:sz="4" w:space="0" w:color="auto"/>
            </w:tcBorders>
          </w:tcPr>
          <w:p w14:paraId="53BCF4D5" w14:textId="1EA17DF8" w:rsidR="00DC7663" w:rsidRPr="00EC3BD2" w:rsidRDefault="00DC7663" w:rsidP="00D27C99">
            <w:pPr>
              <w:autoSpaceDE w:val="0"/>
              <w:spacing w:line="270" w:lineRule="exact"/>
              <w:jc w:val="both"/>
              <w:rPr>
                <w:rFonts w:ascii="Garamond" w:hAnsi="Garamond"/>
                <w:color w:val="000000"/>
              </w:rPr>
            </w:pPr>
            <w:r w:rsidRPr="00EC3BD2">
              <w:rPr>
                <w:rFonts w:ascii="Garamond" w:hAnsi="Garamond" w:cstheme="minorHAnsi"/>
              </w:rPr>
              <w:t>Az Önkormányzat az adatokat a jelölt és jelölője</w:t>
            </w:r>
            <w:r w:rsidR="00D27C99" w:rsidRPr="00EC3BD2">
              <w:rPr>
                <w:rFonts w:ascii="Garamond" w:hAnsi="Garamond" w:cstheme="minorHAnsi"/>
              </w:rPr>
              <w:t>, támogatója</w:t>
            </w:r>
            <w:r w:rsidRPr="00EC3BD2">
              <w:rPr>
                <w:rFonts w:ascii="Garamond" w:hAnsi="Garamond" w:cstheme="minorHAnsi"/>
              </w:rPr>
              <w:t xml:space="preserve"> vonatkozásában a</w:t>
            </w:r>
            <w:r w:rsidR="00D27C99" w:rsidRPr="00EC3BD2">
              <w:rPr>
                <w:rFonts w:ascii="Garamond" w:hAnsi="Garamond" w:cstheme="minorHAnsi"/>
              </w:rPr>
              <w:t xml:space="preserve"> </w:t>
            </w:r>
            <w:r w:rsidRPr="00EC3BD2">
              <w:rPr>
                <w:rFonts w:ascii="Garamond" w:hAnsi="Garamond" w:cstheme="minorHAnsi"/>
              </w:rPr>
              <w:t>jelöléssel érintett kitüntetés adományozását követő 5 évig őrzi meg,</w:t>
            </w:r>
            <w:r w:rsidR="00D27C99" w:rsidRPr="00EC3BD2">
              <w:rPr>
                <w:rFonts w:ascii="Garamond" w:hAnsi="Garamond" w:cstheme="minorHAnsi"/>
              </w:rPr>
              <w:t xml:space="preserve"> </w:t>
            </w:r>
            <w:r w:rsidRPr="00EC3BD2">
              <w:rPr>
                <w:rFonts w:ascii="Garamond" w:hAnsi="Garamond" w:cstheme="minorHAnsi"/>
              </w:rPr>
              <w:t>míg a kitüntetésben részesülő jelölt és jelölője</w:t>
            </w:r>
            <w:r w:rsidR="00D27C99" w:rsidRPr="00EC3BD2">
              <w:rPr>
                <w:rFonts w:ascii="Garamond" w:hAnsi="Garamond" w:cstheme="minorHAnsi"/>
              </w:rPr>
              <w:t>, támogatója</w:t>
            </w:r>
            <w:r w:rsidRPr="00EC3BD2">
              <w:rPr>
                <w:rFonts w:ascii="Garamond" w:hAnsi="Garamond" w:cstheme="minorHAnsi"/>
              </w:rPr>
              <w:t xml:space="preserve"> adatai nem kerülnek</w:t>
            </w:r>
            <w:r w:rsidR="00D27C99" w:rsidRPr="00EC3BD2">
              <w:rPr>
                <w:rFonts w:ascii="Garamond" w:hAnsi="Garamond" w:cstheme="minorHAnsi"/>
              </w:rPr>
              <w:t xml:space="preserve"> </w:t>
            </w:r>
            <w:r w:rsidRPr="00EC3BD2">
              <w:rPr>
                <w:rFonts w:ascii="Garamond" w:hAnsi="Garamond" w:cstheme="minorHAnsi"/>
              </w:rPr>
              <w:t>selejtezésre. A Kuratórium és a Közgyűlés jegyzőkönyvei az</w:t>
            </w:r>
            <w:r w:rsidR="00D27C99" w:rsidRPr="00EC3BD2">
              <w:rPr>
                <w:rFonts w:ascii="Garamond" w:hAnsi="Garamond" w:cstheme="minorHAnsi"/>
              </w:rPr>
              <w:t xml:space="preserve"> </w:t>
            </w:r>
            <w:r w:rsidRPr="00EC3BD2">
              <w:rPr>
                <w:rFonts w:ascii="Garamond" w:hAnsi="Garamond" w:cstheme="minorHAnsi"/>
              </w:rPr>
              <w:t>iratkezelési szabályzat szerint kerülnek megsemmisítésre</w:t>
            </w:r>
            <w:r w:rsidRPr="004C78F8">
              <w:rPr>
                <w:rFonts w:ascii="Garamond" w:hAnsi="Garamond" w:cs="Garamond"/>
                <w:color w:val="000000"/>
              </w:rPr>
              <w:t>.</w:t>
            </w:r>
          </w:p>
        </w:tc>
      </w:tr>
      <w:tr w:rsidR="00661D80" w:rsidRPr="004C78F8" w14:paraId="5EA7E06C" w14:textId="77777777" w:rsidTr="00057DD7">
        <w:tc>
          <w:tcPr>
            <w:tcW w:w="2547" w:type="dxa"/>
            <w:tcBorders>
              <w:top w:val="single" w:sz="4" w:space="0" w:color="auto"/>
              <w:left w:val="single" w:sz="4" w:space="0" w:color="auto"/>
              <w:bottom w:val="single" w:sz="4" w:space="0" w:color="auto"/>
              <w:right w:val="single" w:sz="4" w:space="0" w:color="auto"/>
            </w:tcBorders>
            <w:vAlign w:val="center"/>
          </w:tcPr>
          <w:p w14:paraId="6D3B6250" w14:textId="77777777" w:rsidR="00661D80" w:rsidRPr="00EC3BD2" w:rsidRDefault="00661D80" w:rsidP="00057DD7">
            <w:pPr>
              <w:rPr>
                <w:rFonts w:ascii="Garamond" w:hAnsi="Garamond" w:cstheme="minorHAnsi"/>
                <w:b/>
              </w:rPr>
            </w:pPr>
            <w:r w:rsidRPr="00EC3BD2">
              <w:rPr>
                <w:rFonts w:ascii="Garamond" w:hAnsi="Garamond" w:cstheme="minorHAnsi"/>
                <w:b/>
              </w:rPr>
              <w:t>Az érintett adatainak tárolása</w:t>
            </w:r>
          </w:p>
        </w:tc>
        <w:tc>
          <w:tcPr>
            <w:tcW w:w="6520" w:type="dxa"/>
            <w:tcBorders>
              <w:top w:val="single" w:sz="4" w:space="0" w:color="auto"/>
              <w:left w:val="single" w:sz="4" w:space="0" w:color="auto"/>
              <w:bottom w:val="single" w:sz="4" w:space="0" w:color="auto"/>
              <w:right w:val="single" w:sz="4" w:space="0" w:color="auto"/>
            </w:tcBorders>
          </w:tcPr>
          <w:p w14:paraId="1A3782F6" w14:textId="57BF4F44" w:rsidR="00661D80" w:rsidRPr="00EC3BD2" w:rsidRDefault="00661D80" w:rsidP="00057DD7">
            <w:pPr>
              <w:jc w:val="both"/>
              <w:rPr>
                <w:rFonts w:ascii="Garamond" w:hAnsi="Garamond" w:cstheme="minorHAnsi"/>
              </w:rPr>
            </w:pPr>
            <w:r w:rsidRPr="00EC3BD2">
              <w:rPr>
                <w:rFonts w:ascii="Garamond" w:hAnsi="Garamond" w:cstheme="minorHAnsi"/>
              </w:rPr>
              <w:t xml:space="preserve">Az érintett személyes adatait az Önkormányzat </w:t>
            </w:r>
            <w:r w:rsidR="00255D26" w:rsidRPr="00EC3BD2">
              <w:rPr>
                <w:rFonts w:ascii="Garamond" w:hAnsi="Garamond" w:cstheme="minorHAnsi"/>
              </w:rPr>
              <w:t>papír alapon</w:t>
            </w:r>
            <w:r w:rsidR="00D27C99" w:rsidRPr="00EC3BD2">
              <w:rPr>
                <w:rFonts w:ascii="Garamond" w:hAnsi="Garamond" w:cstheme="minorHAnsi"/>
              </w:rPr>
              <w:t xml:space="preserve"> és elektronikusan</w:t>
            </w:r>
            <w:r w:rsidR="00255D26" w:rsidRPr="00EC3BD2">
              <w:rPr>
                <w:rFonts w:ascii="Garamond" w:hAnsi="Garamond" w:cstheme="minorHAnsi"/>
              </w:rPr>
              <w:t xml:space="preserve"> tárolja</w:t>
            </w:r>
            <w:r w:rsidR="00D17837" w:rsidRPr="00EC3BD2">
              <w:rPr>
                <w:rFonts w:ascii="Garamond" w:hAnsi="Garamond" w:cstheme="minorHAnsi"/>
              </w:rPr>
              <w:t>.</w:t>
            </w:r>
          </w:p>
        </w:tc>
      </w:tr>
      <w:tr w:rsidR="00661D80" w:rsidRPr="004C78F8" w14:paraId="65E01B4F" w14:textId="77777777" w:rsidTr="00057DD7">
        <w:tc>
          <w:tcPr>
            <w:tcW w:w="2547" w:type="dxa"/>
            <w:tcBorders>
              <w:top w:val="single" w:sz="4" w:space="0" w:color="auto"/>
              <w:left w:val="single" w:sz="4" w:space="0" w:color="auto"/>
              <w:bottom w:val="single" w:sz="4" w:space="0" w:color="auto"/>
              <w:right w:val="single" w:sz="4" w:space="0" w:color="auto"/>
            </w:tcBorders>
            <w:vAlign w:val="center"/>
          </w:tcPr>
          <w:p w14:paraId="69596CE4" w14:textId="77777777" w:rsidR="00661D80" w:rsidRPr="00EC3BD2" w:rsidRDefault="00661D80" w:rsidP="00057DD7">
            <w:pPr>
              <w:rPr>
                <w:rFonts w:ascii="Garamond" w:hAnsi="Garamond" w:cstheme="minorHAnsi"/>
                <w:b/>
              </w:rPr>
            </w:pPr>
            <w:r w:rsidRPr="00EC3BD2">
              <w:rPr>
                <w:rFonts w:ascii="Garamond" w:hAnsi="Garamond" w:cstheme="minorHAnsi"/>
                <w:b/>
              </w:rPr>
              <w:t>Adatfeldolgozó</w:t>
            </w:r>
          </w:p>
        </w:tc>
        <w:tc>
          <w:tcPr>
            <w:tcW w:w="6520" w:type="dxa"/>
            <w:tcBorders>
              <w:top w:val="single" w:sz="4" w:space="0" w:color="auto"/>
              <w:left w:val="single" w:sz="4" w:space="0" w:color="auto"/>
              <w:bottom w:val="single" w:sz="4" w:space="0" w:color="auto"/>
              <w:right w:val="single" w:sz="4" w:space="0" w:color="auto"/>
            </w:tcBorders>
          </w:tcPr>
          <w:p w14:paraId="4BCF2C37" w14:textId="47887A57" w:rsidR="00661D80" w:rsidRPr="00EC3BD2" w:rsidRDefault="00D27C99" w:rsidP="002E52E5">
            <w:pPr>
              <w:pStyle w:val="NormlWeb"/>
              <w:spacing w:before="0" w:after="0"/>
              <w:jc w:val="both"/>
              <w:rPr>
                <w:rFonts w:ascii="Garamond" w:eastAsiaTheme="minorHAnsi" w:hAnsi="Garamond" w:cstheme="minorHAnsi"/>
                <w:sz w:val="22"/>
                <w:szCs w:val="22"/>
                <w:lang w:eastAsia="en-US"/>
              </w:rPr>
            </w:pPr>
            <w:r w:rsidRPr="00EC3BD2">
              <w:rPr>
                <w:rFonts w:ascii="Garamond" w:eastAsia="Droid Sans Fallback" w:hAnsi="Garamond" w:cstheme="minorHAnsi"/>
                <w:kern w:val="3"/>
                <w:lang w:bidi="hi-IN"/>
              </w:rPr>
              <w:t>Az adatkezelő az adatkezelés során adatfeldolgozót a Miskolc Holding Zrt. személyében vesz igénybe, aki az informatikai szolgáltatást nyújtja számára.</w:t>
            </w:r>
          </w:p>
        </w:tc>
      </w:tr>
      <w:tr w:rsidR="00D27C99" w:rsidRPr="004C78F8" w14:paraId="4FD89087" w14:textId="77777777" w:rsidTr="00057DD7">
        <w:tc>
          <w:tcPr>
            <w:tcW w:w="2547" w:type="dxa"/>
            <w:tcBorders>
              <w:top w:val="single" w:sz="4" w:space="0" w:color="auto"/>
              <w:left w:val="single" w:sz="4" w:space="0" w:color="auto"/>
              <w:bottom w:val="single" w:sz="4" w:space="0" w:color="auto"/>
              <w:right w:val="single" w:sz="4" w:space="0" w:color="auto"/>
            </w:tcBorders>
            <w:vAlign w:val="center"/>
          </w:tcPr>
          <w:p w14:paraId="2DAB7816" w14:textId="3F4BE5BA" w:rsidR="00D27C99" w:rsidRPr="00EC3BD2" w:rsidRDefault="00D27C99" w:rsidP="00057DD7">
            <w:pPr>
              <w:rPr>
                <w:rFonts w:ascii="Garamond" w:hAnsi="Garamond" w:cstheme="minorHAnsi"/>
                <w:b/>
              </w:rPr>
            </w:pPr>
            <w:r w:rsidRPr="00EC3BD2">
              <w:rPr>
                <w:rFonts w:ascii="Garamond" w:hAnsi="Garamond" w:cstheme="minorHAnsi"/>
                <w:b/>
              </w:rPr>
              <w:t>Adattovábbítás</w:t>
            </w:r>
          </w:p>
        </w:tc>
        <w:tc>
          <w:tcPr>
            <w:tcW w:w="6520" w:type="dxa"/>
            <w:tcBorders>
              <w:top w:val="single" w:sz="4" w:space="0" w:color="auto"/>
              <w:left w:val="single" w:sz="4" w:space="0" w:color="auto"/>
              <w:bottom w:val="single" w:sz="4" w:space="0" w:color="auto"/>
              <w:right w:val="single" w:sz="4" w:space="0" w:color="auto"/>
            </w:tcBorders>
          </w:tcPr>
          <w:p w14:paraId="422D58F8" w14:textId="77777777" w:rsidR="00D27C99" w:rsidRPr="00EC3BD2" w:rsidRDefault="00D27C99" w:rsidP="00D27C99">
            <w:pPr>
              <w:autoSpaceDE w:val="0"/>
              <w:spacing w:line="270" w:lineRule="exact"/>
              <w:jc w:val="both"/>
              <w:rPr>
                <w:rFonts w:ascii="Garamond" w:eastAsia="Times New Roman" w:hAnsi="Garamond" w:cstheme="minorHAnsi"/>
                <w:kern w:val="2"/>
                <w:lang w:bidi="ar-SA"/>
              </w:rPr>
            </w:pPr>
            <w:r w:rsidRPr="00EC3BD2">
              <w:rPr>
                <w:rFonts w:ascii="Garamond" w:eastAsia="Times New Roman" w:hAnsi="Garamond" w:cstheme="minorHAnsi"/>
                <w:kern w:val="2"/>
                <w:lang w:bidi="ar-SA"/>
              </w:rPr>
              <w:t>Az adatok a Rendeletben foglaltak szerint létrehozott Kuratórium</w:t>
            </w:r>
          </w:p>
          <w:p w14:paraId="60BAF856" w14:textId="77777777" w:rsidR="00D27C99" w:rsidRPr="00EC3BD2" w:rsidRDefault="00D27C99" w:rsidP="00D27C99">
            <w:pPr>
              <w:autoSpaceDE w:val="0"/>
              <w:spacing w:before="42" w:line="270" w:lineRule="exact"/>
              <w:jc w:val="both"/>
              <w:rPr>
                <w:rFonts w:ascii="Garamond" w:eastAsia="Times New Roman" w:hAnsi="Garamond" w:cstheme="minorHAnsi"/>
                <w:kern w:val="2"/>
                <w:lang w:bidi="ar-SA"/>
              </w:rPr>
            </w:pPr>
            <w:r w:rsidRPr="00EC3BD2">
              <w:rPr>
                <w:rFonts w:ascii="Garamond" w:eastAsia="Times New Roman" w:hAnsi="Garamond" w:cstheme="minorHAnsi"/>
                <w:kern w:val="2"/>
                <w:lang w:bidi="ar-SA"/>
              </w:rPr>
              <w:t>tagjainak és a döntéshozó Közgyűlés részére kerülnek átadásra,</w:t>
            </w:r>
          </w:p>
          <w:p w14:paraId="262AB7C4" w14:textId="1815422C" w:rsidR="00D27C99" w:rsidRPr="00EC3BD2" w:rsidRDefault="00D27C99" w:rsidP="00D27C99">
            <w:pPr>
              <w:autoSpaceDE w:val="0"/>
              <w:spacing w:before="40" w:line="270" w:lineRule="exact"/>
              <w:jc w:val="both"/>
              <w:rPr>
                <w:rFonts w:ascii="Garamond" w:eastAsia="Times New Roman" w:hAnsi="Garamond" w:cstheme="minorHAnsi"/>
                <w:kern w:val="2"/>
                <w:lang w:bidi="ar-SA"/>
              </w:rPr>
            </w:pPr>
            <w:r w:rsidRPr="00EC3BD2">
              <w:rPr>
                <w:rFonts w:ascii="Garamond" w:eastAsia="Times New Roman" w:hAnsi="Garamond" w:cstheme="minorHAnsi"/>
                <w:kern w:val="2"/>
                <w:lang w:bidi="ar-SA"/>
              </w:rPr>
              <w:t>valamint a kitüntetésben részesülő személy neve és rövid bemutatása a kitüntetés átadását követően az Önkormányzat honlapján és a médiában – az Érintettel történő előzetes egyeztetést követően – közzétételre kerül.</w:t>
            </w:r>
          </w:p>
        </w:tc>
      </w:tr>
      <w:tr w:rsidR="00661D80" w:rsidRPr="004C78F8" w14:paraId="5AEF02FA" w14:textId="77777777" w:rsidTr="00057DD7">
        <w:tc>
          <w:tcPr>
            <w:tcW w:w="2547" w:type="dxa"/>
            <w:tcBorders>
              <w:top w:val="single" w:sz="4" w:space="0" w:color="auto"/>
              <w:left w:val="single" w:sz="4" w:space="0" w:color="auto"/>
              <w:bottom w:val="single" w:sz="4" w:space="0" w:color="auto"/>
              <w:right w:val="single" w:sz="4" w:space="0" w:color="auto"/>
            </w:tcBorders>
            <w:vAlign w:val="center"/>
          </w:tcPr>
          <w:p w14:paraId="6184A407" w14:textId="77777777" w:rsidR="00661D80" w:rsidRPr="00EC3BD2" w:rsidRDefault="00661D80" w:rsidP="00057DD7">
            <w:pPr>
              <w:rPr>
                <w:rFonts w:ascii="Garamond" w:hAnsi="Garamond" w:cstheme="minorHAnsi"/>
                <w:b/>
              </w:rPr>
            </w:pPr>
            <w:r w:rsidRPr="00EC3BD2">
              <w:rPr>
                <w:rFonts w:ascii="Garamond" w:hAnsi="Garamond" w:cstheme="minorHAnsi"/>
                <w:b/>
              </w:rPr>
              <w:t>Érintett jogai</w:t>
            </w:r>
          </w:p>
        </w:tc>
        <w:tc>
          <w:tcPr>
            <w:tcW w:w="6520" w:type="dxa"/>
            <w:tcBorders>
              <w:top w:val="single" w:sz="4" w:space="0" w:color="auto"/>
              <w:left w:val="single" w:sz="4" w:space="0" w:color="auto"/>
              <w:bottom w:val="single" w:sz="4" w:space="0" w:color="auto"/>
              <w:right w:val="single" w:sz="4" w:space="0" w:color="auto"/>
            </w:tcBorders>
          </w:tcPr>
          <w:p w14:paraId="389583D3" w14:textId="585FFD52" w:rsidR="00661D80" w:rsidRPr="00EC3BD2" w:rsidRDefault="00661D80" w:rsidP="00057DD7">
            <w:pPr>
              <w:jc w:val="both"/>
              <w:rPr>
                <w:rFonts w:ascii="Garamond" w:hAnsi="Garamond" w:cstheme="minorHAnsi"/>
              </w:rPr>
            </w:pPr>
            <w:r w:rsidRPr="00EC3BD2">
              <w:rPr>
                <w:rFonts w:ascii="Garamond" w:hAnsi="Garamond" w:cstheme="minorHAnsi"/>
              </w:rPr>
              <w:t>hozzáférés, helyesbítés, tájékoztatás, korlátozás, t</w:t>
            </w:r>
            <w:r w:rsidR="002E52E5" w:rsidRPr="00EC3BD2">
              <w:rPr>
                <w:rFonts w:ascii="Garamond" w:hAnsi="Garamond" w:cstheme="minorHAnsi"/>
              </w:rPr>
              <w:t>örlés, tiltakozás</w:t>
            </w:r>
            <w:r w:rsidRPr="00EC3BD2">
              <w:rPr>
                <w:rFonts w:ascii="Garamond" w:hAnsi="Garamond" w:cstheme="minorHAnsi"/>
              </w:rPr>
              <w:t xml:space="preserve"> és jogorvoslat</w:t>
            </w:r>
            <w:r w:rsidR="002E52E5" w:rsidRPr="00EC3BD2">
              <w:rPr>
                <w:rFonts w:ascii="Garamond" w:hAnsi="Garamond" w:cstheme="minorHAnsi"/>
              </w:rPr>
              <w:t>, valamint a hozzájárulás visszavonásának joga</w:t>
            </w:r>
          </w:p>
        </w:tc>
      </w:tr>
    </w:tbl>
    <w:p w14:paraId="1E521C0C" w14:textId="77777777" w:rsidR="00661D80" w:rsidRPr="00EC3BD2" w:rsidRDefault="00661D80" w:rsidP="00661D80">
      <w:pPr>
        <w:pBdr>
          <w:top w:val="nil"/>
          <w:left w:val="nil"/>
          <w:bottom w:val="nil"/>
          <w:right w:val="nil"/>
          <w:between w:val="nil"/>
          <w:bar w:val="nil"/>
        </w:pBdr>
        <w:jc w:val="both"/>
        <w:rPr>
          <w:rFonts w:ascii="Garamond" w:hAnsi="Garamond" w:cstheme="minorHAnsi"/>
        </w:rPr>
      </w:pPr>
    </w:p>
    <w:p w14:paraId="4F0AA910" w14:textId="77777777" w:rsidR="00661D80" w:rsidRPr="00EC3BD2" w:rsidRDefault="00661D80" w:rsidP="00661D80">
      <w:pPr>
        <w:rPr>
          <w:rFonts w:ascii="Garamond" w:eastAsia="Verdana" w:hAnsi="Garamond" w:cstheme="minorHAnsi"/>
        </w:rPr>
      </w:pPr>
      <w:r w:rsidRPr="00EC3BD2">
        <w:rPr>
          <w:rFonts w:ascii="Garamond" w:hAnsi="Garamond" w:cstheme="minorHAnsi"/>
          <w:b/>
          <w:bCs/>
        </w:rPr>
        <w:t>Az adatokhoz való hozzáférés</w:t>
      </w:r>
    </w:p>
    <w:p w14:paraId="6704A732" w14:textId="77777777" w:rsidR="00661D80" w:rsidRPr="00EC3BD2" w:rsidRDefault="00661D80" w:rsidP="00661D80">
      <w:pPr>
        <w:rPr>
          <w:rFonts w:ascii="Garamond" w:eastAsia="Verdana" w:hAnsi="Garamond" w:cstheme="minorHAnsi"/>
        </w:rPr>
      </w:pPr>
    </w:p>
    <w:p w14:paraId="3AE686FA" w14:textId="75508A54" w:rsidR="00D22C36" w:rsidRPr="00EC3BD2" w:rsidRDefault="00661D80" w:rsidP="00661D80">
      <w:pPr>
        <w:jc w:val="both"/>
        <w:rPr>
          <w:rFonts w:ascii="Garamond" w:hAnsi="Garamond" w:cstheme="minorHAnsi"/>
        </w:rPr>
      </w:pPr>
      <w:r w:rsidRPr="00EC3BD2">
        <w:rPr>
          <w:rFonts w:ascii="Garamond" w:hAnsi="Garamond" w:cstheme="minorHAnsi"/>
        </w:rPr>
        <w:t xml:space="preserve">Az adatokhoz kizárólag az adatkezelő és adatfeldolgozó azon szervei és tisztviselői, munkatársai férnek hozzá, akiknek ez a feladataik ellátásához szükséges. </w:t>
      </w:r>
    </w:p>
    <w:p w14:paraId="7E42A332" w14:textId="4824AC19" w:rsidR="00661D80" w:rsidRPr="00EC3BD2" w:rsidRDefault="00661D80" w:rsidP="00661D80">
      <w:pPr>
        <w:jc w:val="both"/>
        <w:rPr>
          <w:rFonts w:ascii="Garamond" w:hAnsi="Garamond" w:cstheme="minorHAnsi"/>
        </w:rPr>
      </w:pPr>
      <w:r w:rsidRPr="00EC3BD2">
        <w:rPr>
          <w:rFonts w:ascii="Garamond" w:hAnsi="Garamond" w:cstheme="minorHAnsi"/>
        </w:rPr>
        <w:t>Ezen kívül adatokat harmadik személynek az adatkezelő nem továbbít.</w:t>
      </w:r>
    </w:p>
    <w:p w14:paraId="5D7BC314" w14:textId="77777777" w:rsidR="00661D80" w:rsidRPr="00EC3BD2" w:rsidRDefault="00661D80" w:rsidP="00661D80">
      <w:pPr>
        <w:rPr>
          <w:rFonts w:ascii="Garamond" w:eastAsia="Verdana" w:hAnsi="Garamond" w:cstheme="minorHAnsi"/>
        </w:rPr>
      </w:pPr>
    </w:p>
    <w:p w14:paraId="6FF7B14D" w14:textId="77777777" w:rsidR="00661D80" w:rsidRPr="00EC3BD2" w:rsidRDefault="00661D80" w:rsidP="00661D80">
      <w:pPr>
        <w:rPr>
          <w:rFonts w:ascii="Garamond" w:eastAsia="Verdana" w:hAnsi="Garamond" w:cstheme="minorHAnsi"/>
          <w:b/>
          <w:bCs/>
        </w:rPr>
      </w:pPr>
      <w:r w:rsidRPr="00EC3BD2">
        <w:rPr>
          <w:rFonts w:ascii="Garamond" w:hAnsi="Garamond" w:cstheme="minorHAnsi"/>
          <w:b/>
          <w:bCs/>
        </w:rPr>
        <w:t>Adatok továbbítása harmadik országba - automatizált döntéshozatal és profilalkotás</w:t>
      </w:r>
    </w:p>
    <w:p w14:paraId="0C59CB6A" w14:textId="77777777" w:rsidR="00661D80" w:rsidRPr="00EC3BD2" w:rsidRDefault="00661D80" w:rsidP="00661D80">
      <w:pPr>
        <w:rPr>
          <w:rFonts w:ascii="Garamond" w:eastAsia="Verdana" w:hAnsi="Garamond" w:cstheme="minorHAnsi"/>
          <w:b/>
          <w:bCs/>
        </w:rPr>
      </w:pPr>
    </w:p>
    <w:p w14:paraId="6BDD5F79" w14:textId="77777777" w:rsidR="00661D80" w:rsidRPr="00EC3BD2" w:rsidRDefault="00661D80" w:rsidP="00661D80">
      <w:pPr>
        <w:jc w:val="both"/>
        <w:rPr>
          <w:rFonts w:ascii="Garamond" w:eastAsia="Verdana" w:hAnsi="Garamond" w:cstheme="minorHAnsi"/>
        </w:rPr>
      </w:pPr>
      <w:r w:rsidRPr="00EC3BD2">
        <w:rPr>
          <w:rFonts w:ascii="Garamond" w:hAnsi="Garamond" w:cstheme="minorHAnsi"/>
        </w:rPr>
        <w:t xml:space="preserve">Az adatkezelés során nem kerül sor személyes adatoknak harmadik országba történő továbbítására. Automatizált döntéshozatal, illetőleg profilalkotás az adatkezelés során nem történik. </w:t>
      </w:r>
    </w:p>
    <w:p w14:paraId="26A4871D" w14:textId="77777777" w:rsidR="00661D80" w:rsidRPr="00EC3BD2" w:rsidRDefault="00661D80" w:rsidP="00661D80">
      <w:pPr>
        <w:pBdr>
          <w:top w:val="nil"/>
          <w:left w:val="nil"/>
          <w:bottom w:val="nil"/>
          <w:right w:val="nil"/>
          <w:between w:val="nil"/>
          <w:bar w:val="nil"/>
        </w:pBdr>
        <w:jc w:val="both"/>
        <w:rPr>
          <w:rFonts w:ascii="Garamond" w:hAnsi="Garamond" w:cstheme="minorHAnsi"/>
        </w:rPr>
      </w:pPr>
    </w:p>
    <w:p w14:paraId="10E03B94" w14:textId="77777777" w:rsidR="00661D80" w:rsidRPr="00EC3BD2" w:rsidRDefault="00661D80" w:rsidP="00661D80">
      <w:pPr>
        <w:rPr>
          <w:rFonts w:ascii="Garamond" w:eastAsia="Verdana" w:hAnsi="Garamond" w:cstheme="minorHAnsi"/>
        </w:rPr>
      </w:pPr>
      <w:r w:rsidRPr="00EC3BD2">
        <w:rPr>
          <w:rFonts w:ascii="Garamond" w:hAnsi="Garamond" w:cstheme="minorHAnsi"/>
          <w:b/>
          <w:bCs/>
        </w:rPr>
        <w:t xml:space="preserve">Adatkezeléssel kapcsolatos érintetti jogok </w:t>
      </w:r>
    </w:p>
    <w:p w14:paraId="055A60A8" w14:textId="77777777" w:rsidR="00661D80" w:rsidRPr="00EC3BD2" w:rsidRDefault="00661D80" w:rsidP="00661D80">
      <w:pPr>
        <w:rPr>
          <w:rFonts w:ascii="Garamond" w:eastAsia="Verdana" w:hAnsi="Garamond" w:cstheme="minorHAnsi"/>
        </w:rPr>
      </w:pPr>
    </w:p>
    <w:p w14:paraId="773AAFDF" w14:textId="77777777" w:rsidR="00661D80" w:rsidRPr="00EC3BD2" w:rsidRDefault="00661D80" w:rsidP="00661D80">
      <w:pPr>
        <w:jc w:val="both"/>
        <w:rPr>
          <w:rFonts w:ascii="Garamond" w:hAnsi="Garamond" w:cstheme="minorHAnsi"/>
        </w:rPr>
      </w:pPr>
      <w:r w:rsidRPr="00EC3BD2">
        <w:rPr>
          <w:rFonts w:ascii="Garamond" w:hAnsi="Garamond" w:cstheme="minorHAnsi"/>
          <w:u w:val="single"/>
        </w:rPr>
        <w:t>Tájékoztatáshoz való jog:</w:t>
      </w:r>
      <w:r w:rsidRPr="00EC3BD2">
        <w:rPr>
          <w:rFonts w:ascii="Garamond" w:hAnsi="Garamond" w:cstheme="minorHAnsi"/>
        </w:rPr>
        <w:t xml:space="preserve"> A érintett bármikor tájékoztatást kérhet az őt érintő adatkezelésről.</w:t>
      </w:r>
    </w:p>
    <w:p w14:paraId="2179E99C" w14:textId="77777777" w:rsidR="00661D80" w:rsidRPr="00EC3BD2" w:rsidRDefault="00661D80" w:rsidP="00661D80">
      <w:pPr>
        <w:jc w:val="both"/>
        <w:rPr>
          <w:rFonts w:ascii="Garamond" w:hAnsi="Garamond" w:cstheme="minorHAnsi"/>
        </w:rPr>
      </w:pPr>
    </w:p>
    <w:p w14:paraId="5D03D937" w14:textId="77777777" w:rsidR="00661D80" w:rsidRPr="00EC3BD2" w:rsidRDefault="00661D80" w:rsidP="00661D80">
      <w:pPr>
        <w:jc w:val="both"/>
        <w:rPr>
          <w:rFonts w:ascii="Garamond" w:hAnsi="Garamond" w:cstheme="minorHAnsi"/>
        </w:rPr>
      </w:pPr>
      <w:r w:rsidRPr="00EC3BD2">
        <w:rPr>
          <w:rFonts w:ascii="Garamond" w:hAnsi="Garamond" w:cstheme="minorHAnsi"/>
          <w:u w:val="single"/>
        </w:rPr>
        <w:t>Hozzáférés joga</w:t>
      </w:r>
      <w:r w:rsidRPr="00EC3BD2">
        <w:rPr>
          <w:rFonts w:ascii="Garamond" w:hAnsi="Garamond" w:cstheme="minorHAnsi"/>
        </w:rPr>
        <w:t xml:space="preserve">: Az érintett kérelmére az adatkezelő tájékoztatást ad arra vonatkozóan, hogy személyes adatainak kezelése folyamatban van-e. Ha igen, az érintett jogosult arra, hogy az adatkezelő által kezelt rá vonatkozó személyes adatokhoz, illetve az adatkezelés céljára, az adatok kategóriáira, azon címzettekre vagy címzettek kategóriáira, akikkel a személyes adatokat közölték vagy közölni fogják, az adatkezelés </w:t>
      </w:r>
      <w:r w:rsidRPr="00EC3BD2">
        <w:rPr>
          <w:rFonts w:ascii="Garamond" w:hAnsi="Garamond" w:cstheme="minorHAnsi"/>
        </w:rPr>
        <w:lastRenderedPageBreak/>
        <w:t>tervezett időtartamára vagy az időtartam meghatározásának szempontjaira, valamint az adatok forrására vonatkozó információkhoz hozzáférést kapjon.</w:t>
      </w:r>
    </w:p>
    <w:p w14:paraId="77B1011F" w14:textId="77777777" w:rsidR="00661D80" w:rsidRPr="00EC3BD2" w:rsidRDefault="00661D80" w:rsidP="00661D80">
      <w:pPr>
        <w:jc w:val="both"/>
        <w:rPr>
          <w:rFonts w:ascii="Garamond" w:hAnsi="Garamond" w:cstheme="minorHAnsi"/>
        </w:rPr>
      </w:pPr>
    </w:p>
    <w:p w14:paraId="5C8502EA" w14:textId="77777777" w:rsidR="00661D80" w:rsidRPr="00EC3BD2" w:rsidRDefault="00661D80" w:rsidP="00661D80">
      <w:pPr>
        <w:jc w:val="both"/>
        <w:rPr>
          <w:rFonts w:ascii="Garamond" w:hAnsi="Garamond" w:cstheme="minorHAnsi"/>
        </w:rPr>
      </w:pPr>
      <w:r w:rsidRPr="00EC3BD2">
        <w:rPr>
          <w:rFonts w:ascii="Garamond" w:hAnsi="Garamond" w:cstheme="minorHAnsi"/>
        </w:rPr>
        <w:t xml:space="preserve">Kérelemre az adatkezelő az adatkezelés tárgyát képező személyes adatok másolatát az érintett rendelkezésére bocsátja. Ha az érintett elektronikus úton nyújtotta be a kérelmet, az információkat széles körben használt elektronikus formátumban kell rendelkezésre bocsátani, kivéve, ha azt az érintett másként kéri. </w:t>
      </w:r>
    </w:p>
    <w:p w14:paraId="75CDA033" w14:textId="77777777" w:rsidR="00661D80" w:rsidRPr="00EC3BD2" w:rsidRDefault="00661D80" w:rsidP="00661D80">
      <w:pPr>
        <w:jc w:val="both"/>
        <w:rPr>
          <w:rFonts w:ascii="Garamond" w:hAnsi="Garamond" w:cstheme="minorHAnsi"/>
        </w:rPr>
      </w:pPr>
    </w:p>
    <w:p w14:paraId="6C87B285" w14:textId="673DFC3E" w:rsidR="00661D80" w:rsidRPr="00EC3BD2" w:rsidRDefault="00661D80" w:rsidP="00661D80">
      <w:pPr>
        <w:jc w:val="both"/>
        <w:rPr>
          <w:rFonts w:ascii="Garamond" w:hAnsi="Garamond" w:cstheme="minorHAnsi"/>
        </w:rPr>
      </w:pPr>
      <w:r w:rsidRPr="00EC3BD2">
        <w:rPr>
          <w:rFonts w:ascii="Garamond" w:hAnsi="Garamond" w:cstheme="minorHAnsi"/>
          <w:u w:val="single"/>
        </w:rPr>
        <w:t>Helyesbítéshez való jog</w:t>
      </w:r>
      <w:r w:rsidRPr="00EC3BD2">
        <w:rPr>
          <w:rFonts w:ascii="Garamond" w:hAnsi="Garamond" w:cstheme="minorHAnsi"/>
        </w:rPr>
        <w:t>: Az érintett kérheti a pontatlan adatai helyesbítését, és joga van arra is, hogy kérje a hiányos adatai kiegészítését</w:t>
      </w:r>
      <w:r w:rsidR="00B22E59" w:rsidRPr="00EC3BD2">
        <w:rPr>
          <w:rFonts w:ascii="Garamond" w:hAnsi="Garamond" w:cstheme="minorHAnsi"/>
        </w:rPr>
        <w:t>.</w:t>
      </w:r>
    </w:p>
    <w:p w14:paraId="2CD88B08" w14:textId="77777777" w:rsidR="00661D80" w:rsidRPr="00EC3BD2" w:rsidRDefault="00661D80" w:rsidP="00661D80">
      <w:pPr>
        <w:jc w:val="both"/>
        <w:rPr>
          <w:rFonts w:ascii="Garamond" w:hAnsi="Garamond" w:cstheme="minorHAnsi"/>
        </w:rPr>
      </w:pPr>
    </w:p>
    <w:p w14:paraId="0A5A8F58" w14:textId="77777777" w:rsidR="00661D80" w:rsidRPr="00EC3BD2" w:rsidRDefault="00661D80" w:rsidP="00661D80">
      <w:pPr>
        <w:jc w:val="both"/>
        <w:rPr>
          <w:rFonts w:ascii="Garamond" w:hAnsi="Garamond" w:cstheme="minorHAnsi"/>
        </w:rPr>
      </w:pPr>
      <w:r w:rsidRPr="00EC3BD2">
        <w:rPr>
          <w:rFonts w:ascii="Garamond" w:hAnsi="Garamond" w:cstheme="minorHAnsi"/>
          <w:u w:val="single"/>
        </w:rPr>
        <w:t>Törléshez való jog</w:t>
      </w:r>
      <w:r w:rsidRPr="00EC3BD2">
        <w:rPr>
          <w:rFonts w:ascii="Garamond" w:hAnsi="Garamond" w:cstheme="minorHAnsi"/>
        </w:rPr>
        <w:t>: Az érintett kérheti, hogy az adatkezelő a személyes adatokat törölje, ha</w:t>
      </w:r>
    </w:p>
    <w:p w14:paraId="4F39E9DA" w14:textId="77777777" w:rsidR="00661D80" w:rsidRPr="00EC3BD2" w:rsidRDefault="00661D80" w:rsidP="00661D80">
      <w:pPr>
        <w:jc w:val="both"/>
        <w:rPr>
          <w:rFonts w:ascii="Garamond" w:hAnsi="Garamond" w:cstheme="minorHAnsi"/>
        </w:rPr>
      </w:pPr>
      <w:r w:rsidRPr="00EC3BD2">
        <w:rPr>
          <w:rFonts w:ascii="Garamond" w:hAnsi="Garamond" w:cstheme="minorHAnsi"/>
        </w:rPr>
        <w:t>a)</w:t>
      </w:r>
      <w:r w:rsidRPr="00EC3BD2">
        <w:rPr>
          <w:rFonts w:ascii="Garamond" w:hAnsi="Garamond" w:cstheme="minorHAnsi"/>
        </w:rPr>
        <w:tab/>
        <w:t>azokra már nincs szükség abból a célból, amelyre figyelemmel az adatkezelés történt;</w:t>
      </w:r>
    </w:p>
    <w:p w14:paraId="7BCD2396" w14:textId="77777777" w:rsidR="00661D80" w:rsidRPr="00EC3BD2" w:rsidRDefault="00661D80" w:rsidP="00661D80">
      <w:pPr>
        <w:jc w:val="both"/>
        <w:rPr>
          <w:rFonts w:ascii="Garamond" w:hAnsi="Garamond" w:cstheme="minorHAnsi"/>
        </w:rPr>
      </w:pPr>
      <w:r w:rsidRPr="00EC3BD2">
        <w:rPr>
          <w:rFonts w:ascii="Garamond" w:hAnsi="Garamond" w:cstheme="minorHAnsi"/>
        </w:rPr>
        <w:t>b)</w:t>
      </w:r>
      <w:r w:rsidRPr="00EC3BD2">
        <w:rPr>
          <w:rFonts w:ascii="Garamond" w:hAnsi="Garamond" w:cstheme="minorHAnsi"/>
        </w:rPr>
        <w:tab/>
        <w:t xml:space="preserve">az adatkezelés elleni tiltakozás szerinti feltételei fennállnak; </w:t>
      </w:r>
    </w:p>
    <w:p w14:paraId="07DB3811" w14:textId="77777777" w:rsidR="00661D80" w:rsidRPr="00EC3BD2" w:rsidRDefault="00661D80" w:rsidP="00661D80">
      <w:pPr>
        <w:jc w:val="both"/>
        <w:rPr>
          <w:rFonts w:ascii="Garamond" w:hAnsi="Garamond" w:cstheme="minorHAnsi"/>
        </w:rPr>
      </w:pPr>
      <w:r w:rsidRPr="00EC3BD2">
        <w:rPr>
          <w:rFonts w:ascii="Garamond" w:hAnsi="Garamond" w:cstheme="minorHAnsi"/>
        </w:rPr>
        <w:t>c)</w:t>
      </w:r>
      <w:r w:rsidRPr="00EC3BD2">
        <w:rPr>
          <w:rFonts w:ascii="Garamond" w:hAnsi="Garamond" w:cstheme="minorHAnsi"/>
        </w:rPr>
        <w:tab/>
        <w:t>az adatkezelés jogellenes;</w:t>
      </w:r>
    </w:p>
    <w:p w14:paraId="0002A059" w14:textId="77777777" w:rsidR="00661D80" w:rsidRPr="00EC3BD2" w:rsidRDefault="00661D80" w:rsidP="00661D80">
      <w:pPr>
        <w:jc w:val="both"/>
        <w:rPr>
          <w:rFonts w:ascii="Garamond" w:hAnsi="Garamond" w:cstheme="minorHAnsi"/>
        </w:rPr>
      </w:pPr>
      <w:r w:rsidRPr="00EC3BD2">
        <w:rPr>
          <w:rFonts w:ascii="Garamond" w:hAnsi="Garamond" w:cstheme="minorHAnsi"/>
        </w:rPr>
        <w:t>d)</w:t>
      </w:r>
      <w:r w:rsidRPr="00EC3BD2">
        <w:rPr>
          <w:rFonts w:ascii="Garamond" w:hAnsi="Garamond" w:cstheme="minorHAnsi"/>
        </w:rPr>
        <w:tab/>
        <w:t>azokat az adatkezelőre vonatkozó jogi kötelezettség teljesítéséhez törölni kell,</w:t>
      </w:r>
    </w:p>
    <w:p w14:paraId="7FCE2456" w14:textId="77777777" w:rsidR="00661D80" w:rsidRPr="00EC3BD2" w:rsidRDefault="00661D80" w:rsidP="00661D80">
      <w:pPr>
        <w:jc w:val="both"/>
        <w:rPr>
          <w:rFonts w:ascii="Garamond" w:hAnsi="Garamond" w:cstheme="minorHAnsi"/>
        </w:rPr>
      </w:pPr>
      <w:r w:rsidRPr="00EC3BD2">
        <w:rPr>
          <w:rFonts w:ascii="Garamond" w:hAnsi="Garamond" w:cstheme="minorHAnsi"/>
        </w:rPr>
        <w:t>Az adatkezelő fenti kérelemre az adatokat törli, kivéve, ha a további adatkezelés</w:t>
      </w:r>
    </w:p>
    <w:p w14:paraId="2254E551" w14:textId="77777777" w:rsidR="00661D80" w:rsidRPr="00EC3BD2" w:rsidRDefault="00661D80" w:rsidP="00661D80">
      <w:pPr>
        <w:jc w:val="both"/>
        <w:rPr>
          <w:rFonts w:ascii="Garamond" w:hAnsi="Garamond" w:cstheme="minorHAnsi"/>
        </w:rPr>
      </w:pPr>
      <w:r w:rsidRPr="00EC3BD2">
        <w:rPr>
          <w:rFonts w:ascii="Garamond" w:hAnsi="Garamond" w:cstheme="minorHAnsi"/>
        </w:rPr>
        <w:t>a)</w:t>
      </w:r>
      <w:r w:rsidRPr="00EC3BD2">
        <w:rPr>
          <w:rFonts w:ascii="Garamond" w:hAnsi="Garamond" w:cstheme="minorHAnsi"/>
        </w:rPr>
        <w:tab/>
        <w:t>az azt előíró, az adatkezelőre vonatkozó jogi kötelezettség teljesítése,</w:t>
      </w:r>
    </w:p>
    <w:p w14:paraId="2DEE0F3F" w14:textId="77777777" w:rsidR="00661D80" w:rsidRPr="00EC3BD2" w:rsidRDefault="00661D80" w:rsidP="00661D80">
      <w:pPr>
        <w:jc w:val="both"/>
        <w:rPr>
          <w:rFonts w:ascii="Garamond" w:hAnsi="Garamond" w:cstheme="minorHAnsi"/>
        </w:rPr>
      </w:pPr>
      <w:r w:rsidRPr="00EC3BD2">
        <w:rPr>
          <w:rFonts w:ascii="Garamond" w:hAnsi="Garamond" w:cstheme="minorHAnsi"/>
        </w:rPr>
        <w:t>b)</w:t>
      </w:r>
      <w:r w:rsidRPr="00EC3BD2">
        <w:rPr>
          <w:rFonts w:ascii="Garamond" w:hAnsi="Garamond" w:cstheme="minorHAnsi"/>
        </w:rPr>
        <w:tab/>
        <w:t>jogi igények előterjesztése, érvényesítése, illetve védelme</w:t>
      </w:r>
    </w:p>
    <w:p w14:paraId="20CBADEB" w14:textId="77777777" w:rsidR="00661D80" w:rsidRPr="00EC3BD2" w:rsidRDefault="00661D80" w:rsidP="00661D80">
      <w:pPr>
        <w:jc w:val="both"/>
        <w:rPr>
          <w:rFonts w:ascii="Garamond" w:hAnsi="Garamond" w:cstheme="minorHAnsi"/>
        </w:rPr>
      </w:pPr>
      <w:r w:rsidRPr="00EC3BD2">
        <w:rPr>
          <w:rFonts w:ascii="Garamond" w:hAnsi="Garamond" w:cstheme="minorHAnsi"/>
        </w:rPr>
        <w:t>céljából szükséges.</w:t>
      </w:r>
    </w:p>
    <w:p w14:paraId="40DBD588" w14:textId="77777777" w:rsidR="00661D80" w:rsidRPr="00EC3BD2" w:rsidRDefault="00661D80" w:rsidP="00661D80">
      <w:pPr>
        <w:jc w:val="both"/>
        <w:rPr>
          <w:rFonts w:ascii="Garamond" w:hAnsi="Garamond" w:cstheme="minorHAnsi"/>
        </w:rPr>
      </w:pPr>
    </w:p>
    <w:p w14:paraId="4C9B8EFC" w14:textId="77777777" w:rsidR="00661D80" w:rsidRPr="00EC3BD2" w:rsidRDefault="00661D80" w:rsidP="00661D80">
      <w:pPr>
        <w:jc w:val="both"/>
        <w:rPr>
          <w:rFonts w:ascii="Garamond" w:hAnsi="Garamond" w:cstheme="minorHAnsi"/>
        </w:rPr>
      </w:pPr>
      <w:r w:rsidRPr="00EC3BD2">
        <w:rPr>
          <w:rFonts w:ascii="Garamond" w:hAnsi="Garamond" w:cstheme="minorHAnsi"/>
          <w:u w:val="single"/>
        </w:rPr>
        <w:t>Az adatkezelés korlátozásához való jog</w:t>
      </w:r>
      <w:r w:rsidRPr="00EC3BD2">
        <w:rPr>
          <w:rFonts w:ascii="Garamond" w:hAnsi="Garamond" w:cstheme="minorHAnsi"/>
        </w:rPr>
        <w:t>: Az érintett kérésére az adatkezelő korlátozza az adatkezelést, ha</w:t>
      </w:r>
    </w:p>
    <w:p w14:paraId="06C92574" w14:textId="77777777" w:rsidR="00661D80" w:rsidRPr="00EC3BD2" w:rsidRDefault="00661D80" w:rsidP="00661D80">
      <w:pPr>
        <w:jc w:val="both"/>
        <w:rPr>
          <w:rFonts w:ascii="Garamond" w:hAnsi="Garamond" w:cstheme="minorHAnsi"/>
        </w:rPr>
      </w:pPr>
      <w:r w:rsidRPr="00EC3BD2">
        <w:rPr>
          <w:rFonts w:ascii="Garamond" w:hAnsi="Garamond" w:cstheme="minorHAnsi"/>
        </w:rPr>
        <w:t>a)</w:t>
      </w:r>
      <w:r w:rsidRPr="00EC3BD2">
        <w:rPr>
          <w:rFonts w:ascii="Garamond" w:hAnsi="Garamond" w:cstheme="minorHAnsi"/>
        </w:rPr>
        <w:tab/>
        <w:t>az érintett vitatja a személyes adatok pontosságát, ez esetben a korlátozás arra az időtartamra vonatkozik, amely lehetővé teszi az adatok pontosságának ellenőrzését,</w:t>
      </w:r>
    </w:p>
    <w:p w14:paraId="6DAE86B0" w14:textId="77777777" w:rsidR="00661D80" w:rsidRPr="00EC3BD2" w:rsidRDefault="00661D80" w:rsidP="00661D80">
      <w:pPr>
        <w:jc w:val="both"/>
        <w:rPr>
          <w:rFonts w:ascii="Garamond" w:hAnsi="Garamond" w:cstheme="minorHAnsi"/>
        </w:rPr>
      </w:pPr>
      <w:r w:rsidRPr="00EC3BD2">
        <w:rPr>
          <w:rFonts w:ascii="Garamond" w:hAnsi="Garamond" w:cstheme="minorHAnsi"/>
        </w:rPr>
        <w:t>b)</w:t>
      </w:r>
      <w:r w:rsidRPr="00EC3BD2">
        <w:rPr>
          <w:rFonts w:ascii="Garamond" w:hAnsi="Garamond" w:cstheme="minorHAnsi"/>
        </w:rPr>
        <w:tab/>
        <w:t>bár az adatkezelés jogellenes, de az érintett ellenzi a törlést, és ehelyett a korlátozást kéri,</w:t>
      </w:r>
    </w:p>
    <w:p w14:paraId="5B720CF1" w14:textId="77777777" w:rsidR="00661D80" w:rsidRPr="00EC3BD2" w:rsidRDefault="00661D80" w:rsidP="00661D80">
      <w:pPr>
        <w:jc w:val="both"/>
        <w:rPr>
          <w:rFonts w:ascii="Garamond" w:hAnsi="Garamond" w:cstheme="minorHAnsi"/>
        </w:rPr>
      </w:pPr>
      <w:r w:rsidRPr="00EC3BD2">
        <w:rPr>
          <w:rFonts w:ascii="Garamond" w:hAnsi="Garamond" w:cstheme="minorHAnsi"/>
        </w:rPr>
        <w:t>c)</w:t>
      </w:r>
      <w:r w:rsidRPr="00EC3BD2">
        <w:rPr>
          <w:rFonts w:ascii="Garamond" w:hAnsi="Garamond" w:cstheme="minorHAnsi"/>
        </w:rPr>
        <w:tab/>
        <w:t>az adatkezelőnek már nincs szüksége az adatok kezelésére, de az érintett azt jogi igények előterjesztéséhez, érvényesítéséhez, illetve védelméhez igényli,</w:t>
      </w:r>
    </w:p>
    <w:p w14:paraId="41674EE5" w14:textId="77777777" w:rsidR="00661D80" w:rsidRPr="00EC3BD2" w:rsidRDefault="00661D80" w:rsidP="00661D80">
      <w:pPr>
        <w:jc w:val="both"/>
        <w:rPr>
          <w:rFonts w:ascii="Garamond" w:hAnsi="Garamond" w:cstheme="minorHAnsi"/>
        </w:rPr>
      </w:pPr>
      <w:r w:rsidRPr="00EC3BD2">
        <w:rPr>
          <w:rFonts w:ascii="Garamond" w:hAnsi="Garamond" w:cstheme="minorHAnsi"/>
        </w:rPr>
        <w:t>d)</w:t>
      </w:r>
      <w:r w:rsidRPr="00EC3BD2">
        <w:rPr>
          <w:rFonts w:ascii="Garamond" w:hAnsi="Garamond" w:cstheme="minorHAnsi"/>
        </w:rPr>
        <w:tab/>
        <w:t>az érintett tiltakozott az adatkezelés ellen, amely esetben a korlátozás arra az időtartamra vonatkozik, amíg megállapításra nem kerül, hogy az adatkezelő jogos indokai elsőbbséget élveznek-e az érintett jogos indokaival szemben.</w:t>
      </w:r>
    </w:p>
    <w:p w14:paraId="334A7CC3" w14:textId="77777777" w:rsidR="00661D80" w:rsidRPr="00EC3BD2" w:rsidRDefault="00661D80" w:rsidP="00661D80">
      <w:pPr>
        <w:jc w:val="both"/>
        <w:rPr>
          <w:rFonts w:ascii="Garamond" w:hAnsi="Garamond" w:cstheme="minorHAnsi"/>
        </w:rPr>
      </w:pPr>
    </w:p>
    <w:p w14:paraId="4BA108F3" w14:textId="77777777" w:rsidR="00661D80" w:rsidRPr="00EC3BD2" w:rsidRDefault="00661D80" w:rsidP="00661D80">
      <w:pPr>
        <w:jc w:val="both"/>
        <w:rPr>
          <w:rFonts w:ascii="Garamond" w:hAnsi="Garamond" w:cstheme="minorHAnsi"/>
        </w:rPr>
      </w:pPr>
      <w:r w:rsidRPr="00EC3BD2">
        <w:rPr>
          <w:rFonts w:ascii="Garamond" w:hAnsi="Garamond" w:cstheme="minorHAnsi"/>
        </w:rPr>
        <w:t xml:space="preserve">Ha az adatkezelés az előzőek szerint korlátozás alá esik, az ilyen személyes adatok – a tárolás kivételével – csak az érintett hozzájárulásával, vagy jogi igények előterjesztéséhez, érvényesítéséhez vagy védelméhez, vagy más személy jogainak védelme érdekében, vagy az Európai Unió, illetve valamely tagállam fontos közérdekéből kezelhető. A korlátozás feloldásáról az adatkezelő az azt kérő érintettet előzetesen tájékoztatja. </w:t>
      </w:r>
    </w:p>
    <w:p w14:paraId="7BE13062" w14:textId="77777777" w:rsidR="00661D80" w:rsidRPr="00EC3BD2" w:rsidRDefault="00661D80" w:rsidP="00661D80">
      <w:pPr>
        <w:jc w:val="both"/>
        <w:rPr>
          <w:rFonts w:ascii="Garamond" w:hAnsi="Garamond" w:cstheme="minorHAnsi"/>
        </w:rPr>
      </w:pPr>
    </w:p>
    <w:p w14:paraId="6541EA45" w14:textId="712401B3" w:rsidR="00661D80" w:rsidRPr="00EC3BD2" w:rsidRDefault="00661D80" w:rsidP="00661D80">
      <w:pPr>
        <w:jc w:val="both"/>
        <w:rPr>
          <w:rFonts w:ascii="Garamond" w:hAnsi="Garamond" w:cstheme="minorHAnsi"/>
        </w:rPr>
      </w:pPr>
      <w:r w:rsidRPr="00EC3BD2">
        <w:rPr>
          <w:rFonts w:ascii="Garamond" w:hAnsi="Garamond" w:cstheme="minorHAnsi"/>
        </w:rPr>
        <w:t>A helyesbítésről, a törlésről vagy korlátozásról az adatkezelő az érintett, továbbá mindazokat értesíti, akiknek korábban az adatot továbbította. Az értesítést az adatkezelő mellőzi, ha ez lehetetlen, vagy nagy erőfeszítést igényel. 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2CC5439E" w14:textId="77777777" w:rsidR="00661D80" w:rsidRPr="00EC3BD2" w:rsidRDefault="00661D80" w:rsidP="00661D80">
      <w:pPr>
        <w:autoSpaceDE w:val="0"/>
        <w:adjustRightInd w:val="0"/>
        <w:jc w:val="both"/>
        <w:rPr>
          <w:rFonts w:ascii="Garamond" w:hAnsi="Garamond" w:cstheme="minorHAnsi"/>
        </w:rPr>
      </w:pPr>
      <w:r w:rsidRPr="00EC3BD2">
        <w:rPr>
          <w:rFonts w:ascii="Garamond" w:hAnsi="Garamond" w:cstheme="minorHAnsi"/>
          <w:u w:val="single"/>
        </w:rPr>
        <w:t>A tiltakozáshoz való jog</w:t>
      </w:r>
      <w:r w:rsidRPr="00EC3BD2">
        <w:rPr>
          <w:rFonts w:ascii="Garamond" w:hAnsi="Garamond" w:cstheme="minorHAnsi"/>
        </w:rPr>
        <w:t>: az érintett jogosult arra, hogy a saját helyzetével kapcsolatos okokból bármikor tiltakozzon személyes adatainak a GDPR 6. cikk (1) bekezdésének e) (az adatkezelés közérdekű vagy az adatkezelőre ruházott közhatalmi jogosítvány gyakorlásának keretében végzett feladat végrehajtásához szükséges ), vagy f) (az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 pontján alapuló kezelése ellen.</w:t>
      </w:r>
    </w:p>
    <w:p w14:paraId="71BD7295" w14:textId="77777777" w:rsidR="007308F4" w:rsidRPr="00EC3BD2" w:rsidRDefault="007308F4" w:rsidP="007308F4">
      <w:pPr>
        <w:jc w:val="both"/>
        <w:rPr>
          <w:rFonts w:ascii="Garamond" w:hAnsi="Garamond" w:cstheme="minorHAnsi"/>
        </w:rPr>
      </w:pPr>
    </w:p>
    <w:p w14:paraId="54DFE0B5" w14:textId="042A3696" w:rsidR="007308F4" w:rsidRPr="00EC3BD2" w:rsidRDefault="007308F4" w:rsidP="007308F4">
      <w:pPr>
        <w:jc w:val="both"/>
        <w:rPr>
          <w:rFonts w:ascii="Garamond" w:hAnsi="Garamond" w:cstheme="minorHAnsi"/>
        </w:rPr>
      </w:pPr>
      <w:r w:rsidRPr="00EC3BD2">
        <w:rPr>
          <w:rFonts w:ascii="Garamond" w:hAnsi="Garamond" w:cstheme="minorHAnsi"/>
          <w:u w:val="single"/>
        </w:rPr>
        <w:lastRenderedPageBreak/>
        <w:t xml:space="preserve">Hozzájárulás visszavonásához való jog: </w:t>
      </w:r>
      <w:r w:rsidRPr="00EC3BD2">
        <w:rPr>
          <w:rFonts w:ascii="Garamond" w:hAnsi="Garamond" w:cstheme="minorHAnsi"/>
        </w:rPr>
        <w:t xml:space="preserve">Az érintett bármikor visszavonhatja hozzájárulását adatainak </w:t>
      </w:r>
      <w:r w:rsidR="0011768C" w:rsidRPr="00EC3BD2">
        <w:rPr>
          <w:rFonts w:ascii="Garamond" w:hAnsi="Garamond" w:cstheme="minorHAnsi"/>
        </w:rPr>
        <w:t>kezeléséhez</w:t>
      </w:r>
      <w:r w:rsidR="00690BD9" w:rsidRPr="00EC3BD2">
        <w:rPr>
          <w:rFonts w:ascii="Garamond" w:hAnsi="Garamond" w:cstheme="minorHAnsi"/>
        </w:rPr>
        <w:t xml:space="preserve">, azonban eben az esetben a jelölési lap megsemmisítésre kerül és a jelölt jelölése törlésre kerül. </w:t>
      </w:r>
      <w:r w:rsidRPr="00EC3BD2">
        <w:rPr>
          <w:rFonts w:ascii="Garamond" w:hAnsi="Garamond" w:cstheme="minorHAnsi"/>
        </w:rPr>
        <w:t xml:space="preserve">A hozzájárulás visszavonása nem érinti a korábbi adatkezelés jogszerűségét. </w:t>
      </w:r>
    </w:p>
    <w:p w14:paraId="26BFC31E" w14:textId="12F0C7BE" w:rsidR="00661D80" w:rsidRPr="00EC3BD2" w:rsidRDefault="00661D80" w:rsidP="00661D80">
      <w:pPr>
        <w:autoSpaceDE w:val="0"/>
        <w:adjustRightInd w:val="0"/>
        <w:jc w:val="both"/>
        <w:rPr>
          <w:rFonts w:ascii="Garamond" w:hAnsi="Garamond" w:cstheme="minorHAnsi"/>
        </w:rPr>
      </w:pPr>
    </w:p>
    <w:p w14:paraId="25AD0AA6" w14:textId="77777777" w:rsidR="00661D80" w:rsidRPr="00EC3BD2" w:rsidRDefault="00661D80" w:rsidP="00661D80">
      <w:pPr>
        <w:jc w:val="both"/>
        <w:rPr>
          <w:rFonts w:ascii="Garamond" w:hAnsi="Garamond" w:cstheme="minorHAnsi"/>
        </w:rPr>
      </w:pPr>
      <w:r w:rsidRPr="00EC3BD2">
        <w:rPr>
          <w:rFonts w:ascii="Garamond" w:hAnsi="Garamond" w:cstheme="minorHAnsi"/>
          <w:u w:val="single"/>
        </w:rPr>
        <w:t>Panasz benyújtásának joga</w:t>
      </w:r>
      <w:r w:rsidRPr="00EC3BD2">
        <w:rPr>
          <w:rFonts w:ascii="Garamond" w:hAnsi="Garamond" w:cstheme="minorHAnsi"/>
        </w:rPr>
        <w:t xml:space="preserve">: Amennyiben az érintett meglátása szerint a személyes adataival kapcsolatos jogai sérültek, úgy kérjük, hogy panaszát jelezze az adatkezelő vagy az adatvédelmi tisztviselő felé a fent megadott elérhetőségen. </w:t>
      </w:r>
    </w:p>
    <w:p w14:paraId="7A7E5758" w14:textId="77777777" w:rsidR="00661D80" w:rsidRPr="00EC3BD2" w:rsidRDefault="00661D80" w:rsidP="00661D80">
      <w:pPr>
        <w:jc w:val="both"/>
        <w:rPr>
          <w:rFonts w:ascii="Garamond" w:hAnsi="Garamond" w:cstheme="minorHAnsi"/>
        </w:rPr>
      </w:pPr>
      <w:r w:rsidRPr="00EC3BD2">
        <w:rPr>
          <w:rFonts w:ascii="Garamond" w:hAnsi="Garamond" w:cstheme="minorHAnsi"/>
        </w:rPr>
        <w:t xml:space="preserve">Panaszával az érintett az illetékes hatósághoz is fordulhat. Ha így dönt, azt az alábbi elérhetőségeken tehet bejelentést a hatóságnál: </w:t>
      </w:r>
    </w:p>
    <w:p w14:paraId="5BE9D164" w14:textId="77777777" w:rsidR="00661D80" w:rsidRPr="00EC3BD2" w:rsidRDefault="00661D80" w:rsidP="00661D80">
      <w:pPr>
        <w:jc w:val="both"/>
        <w:rPr>
          <w:rFonts w:ascii="Garamond" w:hAnsi="Garamond" w:cstheme="minorHAnsi"/>
        </w:rPr>
      </w:pPr>
      <w:r w:rsidRPr="00EC3BD2">
        <w:rPr>
          <w:rFonts w:ascii="Garamond" w:hAnsi="Garamond" w:cstheme="minorHAnsi"/>
        </w:rPr>
        <w:t>Nemzeti Adatvédelmi és Információszabadság Hatóság</w:t>
      </w:r>
    </w:p>
    <w:p w14:paraId="3412BE13" w14:textId="77777777" w:rsidR="00661D80" w:rsidRPr="00EC3BD2" w:rsidRDefault="00661D80" w:rsidP="00661D80">
      <w:pPr>
        <w:jc w:val="both"/>
        <w:rPr>
          <w:rFonts w:ascii="Garamond" w:hAnsi="Garamond" w:cstheme="minorHAnsi"/>
        </w:rPr>
      </w:pPr>
      <w:r w:rsidRPr="00EC3BD2">
        <w:rPr>
          <w:rFonts w:ascii="Garamond" w:hAnsi="Garamond" w:cstheme="minorHAnsi"/>
        </w:rPr>
        <w:t>Cím: 1055 Budapest, Falk Miksa u. 9-11.</w:t>
      </w:r>
    </w:p>
    <w:p w14:paraId="4E12A316" w14:textId="77777777" w:rsidR="00661D80" w:rsidRPr="00EC3BD2" w:rsidRDefault="00661D80" w:rsidP="00661D80">
      <w:pPr>
        <w:jc w:val="both"/>
        <w:rPr>
          <w:rFonts w:ascii="Garamond" w:hAnsi="Garamond" w:cstheme="minorHAnsi"/>
        </w:rPr>
      </w:pPr>
      <w:r w:rsidRPr="00EC3BD2">
        <w:rPr>
          <w:rFonts w:ascii="Garamond" w:hAnsi="Garamond" w:cstheme="minorHAnsi"/>
        </w:rPr>
        <w:t>Levelezési cím: 1363 Budapest, Pf.: 9.</w:t>
      </w:r>
    </w:p>
    <w:p w14:paraId="3C076812" w14:textId="77777777" w:rsidR="00661D80" w:rsidRPr="00EC3BD2" w:rsidRDefault="00661D80" w:rsidP="00661D80">
      <w:pPr>
        <w:jc w:val="both"/>
        <w:rPr>
          <w:rFonts w:ascii="Garamond" w:hAnsi="Garamond" w:cstheme="minorHAnsi"/>
        </w:rPr>
      </w:pPr>
      <w:r w:rsidRPr="00EC3BD2">
        <w:rPr>
          <w:rFonts w:ascii="Garamond" w:hAnsi="Garamond" w:cstheme="minorHAnsi"/>
        </w:rPr>
        <w:t>Telefon: +36 -1-391-1400</w:t>
      </w:r>
    </w:p>
    <w:p w14:paraId="033055A8" w14:textId="77777777" w:rsidR="00661D80" w:rsidRPr="00EC3BD2" w:rsidRDefault="00661D80" w:rsidP="00661D80">
      <w:pPr>
        <w:jc w:val="both"/>
        <w:rPr>
          <w:rFonts w:ascii="Garamond" w:hAnsi="Garamond" w:cstheme="minorHAnsi"/>
        </w:rPr>
      </w:pPr>
      <w:r w:rsidRPr="00EC3BD2">
        <w:rPr>
          <w:rFonts w:ascii="Garamond" w:hAnsi="Garamond" w:cstheme="minorHAnsi"/>
        </w:rPr>
        <w:t>Fax: +36-1-391-1410</w:t>
      </w:r>
    </w:p>
    <w:p w14:paraId="311E722E" w14:textId="0D62121D" w:rsidR="00661D80" w:rsidRPr="00EC3BD2" w:rsidRDefault="00661D80" w:rsidP="00661D80">
      <w:pPr>
        <w:jc w:val="both"/>
        <w:rPr>
          <w:rFonts w:ascii="Garamond" w:hAnsi="Garamond" w:cstheme="minorHAnsi"/>
        </w:rPr>
      </w:pPr>
      <w:r w:rsidRPr="00EC3BD2">
        <w:rPr>
          <w:rFonts w:ascii="Garamond" w:hAnsi="Garamond" w:cstheme="minorHAnsi"/>
        </w:rPr>
        <w:t xml:space="preserve">E-mail: </w:t>
      </w:r>
      <w:hyperlink r:id="rId8" w:history="1">
        <w:r w:rsidRPr="00EC3BD2">
          <w:rPr>
            <w:rFonts w:ascii="Garamond" w:hAnsi="Garamond" w:cstheme="minorHAnsi"/>
          </w:rPr>
          <w:t>ugyfelszolgalat@naih.hu</w:t>
        </w:r>
      </w:hyperlink>
    </w:p>
    <w:p w14:paraId="780F1404" w14:textId="77777777" w:rsidR="00661D80" w:rsidRPr="00EC3BD2" w:rsidRDefault="00661D80" w:rsidP="00661D80">
      <w:pPr>
        <w:jc w:val="both"/>
        <w:rPr>
          <w:rFonts w:ascii="Garamond" w:hAnsi="Garamond" w:cstheme="minorHAnsi"/>
        </w:rPr>
      </w:pPr>
      <w:r w:rsidRPr="00EC3BD2">
        <w:rPr>
          <w:rFonts w:ascii="Garamond" w:hAnsi="Garamond" w:cstheme="minorHAnsi"/>
        </w:rPr>
        <w:t xml:space="preserve">Ha az érintett jogellenes adatkezelést tapasztal, polgári pert is kezdeményezhet. A per elbírálása a törvényszék hatáskörébe tartozik. A per az érintett lakóhelye szerinti törvényszék előtt is megindítható (az alábbi hivatkozáson található törvényszékek felsorolása és elérhetősége: </w:t>
      </w:r>
      <w:hyperlink r:id="rId9" w:history="1">
        <w:r w:rsidRPr="00EC3BD2">
          <w:rPr>
            <w:rFonts w:ascii="Garamond" w:hAnsi="Garamond" w:cstheme="minorHAnsi"/>
          </w:rPr>
          <w:t>http://birosag.hu/torvenyszekek</w:t>
        </w:r>
      </w:hyperlink>
      <w:r w:rsidRPr="00EC3BD2">
        <w:rPr>
          <w:rFonts w:ascii="Garamond" w:hAnsi="Garamond" w:cstheme="minorHAnsi"/>
        </w:rPr>
        <w:t xml:space="preserve"> ).</w:t>
      </w:r>
    </w:p>
    <w:p w14:paraId="757FDE54" w14:textId="77777777" w:rsidR="00661D80" w:rsidRPr="00EC3BD2" w:rsidRDefault="00661D80" w:rsidP="00661D80">
      <w:pPr>
        <w:jc w:val="both"/>
        <w:rPr>
          <w:rFonts w:ascii="Garamond" w:hAnsi="Garamond" w:cstheme="minorHAnsi"/>
        </w:rPr>
      </w:pPr>
    </w:p>
    <w:p w14:paraId="4581268A" w14:textId="77777777" w:rsidR="00661D80" w:rsidRPr="00EC3BD2" w:rsidRDefault="00661D80" w:rsidP="00661D80">
      <w:pPr>
        <w:jc w:val="both"/>
        <w:rPr>
          <w:rFonts w:ascii="Garamond" w:hAnsi="Garamond" w:cstheme="minorHAnsi"/>
          <w:u w:val="single"/>
        </w:rPr>
      </w:pPr>
      <w:r w:rsidRPr="00EC3BD2">
        <w:rPr>
          <w:rFonts w:ascii="Garamond" w:hAnsi="Garamond" w:cstheme="minorHAnsi"/>
          <w:u w:val="single"/>
        </w:rPr>
        <w:t>Igények kivizsgálása</w:t>
      </w:r>
    </w:p>
    <w:p w14:paraId="06B056E0" w14:textId="77777777" w:rsidR="00661D80" w:rsidRPr="00EC3BD2" w:rsidRDefault="00661D80" w:rsidP="00661D80">
      <w:pPr>
        <w:autoSpaceDE w:val="0"/>
        <w:adjustRightInd w:val="0"/>
        <w:jc w:val="both"/>
        <w:rPr>
          <w:rFonts w:ascii="Garamond" w:hAnsi="Garamond" w:cstheme="minorHAnsi"/>
        </w:rPr>
      </w:pPr>
      <w:r w:rsidRPr="00EC3BD2">
        <w:rPr>
          <w:rFonts w:ascii="Garamond" w:hAnsi="Garamond" w:cstheme="minorHAnsi"/>
        </w:rPr>
        <w:t>Az érintett adatkezeléssel kapcsolatos kérelmét elsősorban írásban, az Önkormányzat adatvédelmi tisztviselőjének címzetten teheti meg a jelen tájékoztatóban feltüntetett elérhetőségeken.</w:t>
      </w:r>
    </w:p>
    <w:p w14:paraId="36018194" w14:textId="77777777" w:rsidR="00661D80" w:rsidRPr="00EC3BD2" w:rsidRDefault="00661D80" w:rsidP="00661D80">
      <w:pPr>
        <w:jc w:val="both"/>
        <w:rPr>
          <w:rFonts w:ascii="Garamond" w:hAnsi="Garamond" w:cstheme="minorHAnsi"/>
        </w:rPr>
      </w:pPr>
      <w:r w:rsidRPr="00EC3BD2">
        <w:rPr>
          <w:rFonts w:ascii="Garamond" w:hAnsi="Garamond" w:cstheme="minorHAnsi"/>
        </w:rPr>
        <w:t>Amennyiben az érintett szóbeli tájékoztatást kér, erre is lehetőség van az Önkormányzat munkatársa által, amennyiben a tájékoztatáshoz szükséges adatok rendelkezésre állnak.</w:t>
      </w:r>
    </w:p>
    <w:p w14:paraId="72D4D910" w14:textId="77777777" w:rsidR="00661D80" w:rsidRPr="00EC3BD2" w:rsidRDefault="00661D80" w:rsidP="00661D80">
      <w:pPr>
        <w:jc w:val="both"/>
        <w:rPr>
          <w:rFonts w:ascii="Garamond" w:hAnsi="Garamond" w:cstheme="minorHAnsi"/>
        </w:rPr>
      </w:pPr>
      <w:r w:rsidRPr="00EC3BD2">
        <w:rPr>
          <w:rFonts w:ascii="Garamond" w:hAnsi="Garamond" w:cstheme="minorHAnsi"/>
        </w:rPr>
        <w:t>Az adatkezelő indokolatlan késedelem nélkül, de mindenféleképpen a kérelem beérkezésétől számított egy hónapon belül tájékoztatja az érintettet a fentiek szerinti kérelme nyomán hozott intézkedésekről. Szükség esetén, figyelembe véve a kérelem összetettségét és a kérelmek számát, ez a határidő további két hónappal meghosszabbítható. A határidő meghosszabbításáról az adatkezelő – a késedelem okainak megjelölésével – a kérelem kézhezvételétől számított egy hónapon belül tájékoztatást ad. Ha a kérelem elektronikus úton érkezett, a tájékoztatás lehetőség szerint szintén elektronikus úton történik, kivéve, ha az érintett azt másként kéri. Ha az adatkezelő úgy ítéli meg, hogy nem kell intézkedéseket tennie az érintett kérelme nyomán, úgy késedelem nélkül, de legkésőbb a kérelem beérkezésétől számított egy hónapon belül tájékoztatni fogja az érintettet az intézkedés elmaradásának okairól, valamint arról, hogy panasztételi lehetőséggel élhet az adatvédelmi hatóságnál, továbbá élhet bírósági jogorvoslati jogával is.</w:t>
      </w:r>
    </w:p>
    <w:p w14:paraId="6A9833E5" w14:textId="77777777" w:rsidR="00661D80" w:rsidRPr="00EC3BD2" w:rsidRDefault="00661D80" w:rsidP="00661D80">
      <w:pPr>
        <w:jc w:val="both"/>
        <w:rPr>
          <w:rFonts w:ascii="Garamond" w:hAnsi="Garamond" w:cstheme="minorHAnsi"/>
        </w:rPr>
      </w:pPr>
    </w:p>
    <w:p w14:paraId="6C0BC669" w14:textId="77777777" w:rsidR="00661D80" w:rsidRPr="00EC3BD2" w:rsidRDefault="00661D80" w:rsidP="00661D80">
      <w:pPr>
        <w:jc w:val="both"/>
        <w:rPr>
          <w:rFonts w:ascii="Garamond" w:hAnsi="Garamond" w:cstheme="minorHAnsi"/>
        </w:rPr>
      </w:pPr>
      <w:r w:rsidRPr="00EC3BD2">
        <w:rPr>
          <w:rFonts w:ascii="Garamond" w:hAnsi="Garamond" w:cstheme="minorHAnsi"/>
        </w:rPr>
        <w:t>A kérelmek teljesítése ingyenes, ha azonban a kérelem egyértelműen megalapozatlan vagy – különösen ismétlődő jellege miatt – túlzó, az adatkezelő, figyelemmel a kérelem folytán felmerülő adminisztratív költségekre, észszerű díjat számíthat fel, vagy megtagadhatja a kérelem teljesítését.</w:t>
      </w:r>
    </w:p>
    <w:sectPr w:rsidR="00661D80" w:rsidRPr="00EC3BD2" w:rsidSect="00366AF6">
      <w:footerReference w:type="default" r:id="rId10"/>
      <w:pgSz w:w="11906" w:h="16838"/>
      <w:pgMar w:top="1134" w:right="1134" w:bottom="1418" w:left="1134" w:header="708" w:footer="26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74CCF" w14:textId="77777777" w:rsidR="005A332A" w:rsidRDefault="005A332A">
      <w:r>
        <w:separator/>
      </w:r>
    </w:p>
  </w:endnote>
  <w:endnote w:type="continuationSeparator" w:id="0">
    <w:p w14:paraId="2CA645BD" w14:textId="77777777" w:rsidR="005A332A" w:rsidRDefault="005A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Droid Sans Fallback">
    <w:altName w:val="Times New Roman"/>
    <w:charset w:val="EE"/>
    <w:family w:val="auto"/>
    <w:pitch w:val="variable"/>
  </w:font>
  <w:font w:name="Lohit Hindi">
    <w:altName w:val="MS Gothic"/>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511243"/>
      <w:docPartObj>
        <w:docPartGallery w:val="Page Numbers (Bottom of Page)"/>
        <w:docPartUnique/>
      </w:docPartObj>
    </w:sdtPr>
    <w:sdtEndPr/>
    <w:sdtContent>
      <w:p w14:paraId="5274295B" w14:textId="7592A78D" w:rsidR="0037260C" w:rsidRDefault="00F475F5">
        <w:pPr>
          <w:pStyle w:val="llb"/>
          <w:jc w:val="center"/>
        </w:pPr>
        <w:r>
          <w:fldChar w:fldCharType="begin"/>
        </w:r>
        <w:r>
          <w:instrText>PAGE   \* MERGEFORMAT</w:instrText>
        </w:r>
        <w:r>
          <w:fldChar w:fldCharType="separate"/>
        </w:r>
        <w:r w:rsidR="00EC3BD2">
          <w:rPr>
            <w:noProof/>
          </w:rPr>
          <w:t>4</w:t>
        </w:r>
        <w:r>
          <w:fldChar w:fldCharType="end"/>
        </w:r>
      </w:p>
    </w:sdtContent>
  </w:sdt>
  <w:p w14:paraId="4D637B00" w14:textId="77777777" w:rsidR="0037260C" w:rsidRDefault="0037260C">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56AE1" w14:textId="77777777" w:rsidR="005A332A" w:rsidRDefault="005A332A">
      <w:r>
        <w:separator/>
      </w:r>
    </w:p>
  </w:footnote>
  <w:footnote w:type="continuationSeparator" w:id="0">
    <w:p w14:paraId="09F0EFB2" w14:textId="77777777" w:rsidR="005A332A" w:rsidRDefault="005A3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51C17"/>
    <w:multiLevelType w:val="hybridMultilevel"/>
    <w:tmpl w:val="89667F6A"/>
    <w:lvl w:ilvl="0" w:tplc="345C35CE">
      <w:numFmt w:val="bullet"/>
      <w:lvlText w:val="-"/>
      <w:lvlJc w:val="left"/>
      <w:pPr>
        <w:ind w:left="410" w:hanging="360"/>
      </w:pPr>
      <w:rPr>
        <w:rFonts w:ascii="Calibri" w:eastAsiaTheme="minorHAnsi" w:hAnsi="Calibri" w:cs="Calibri" w:hint="default"/>
      </w:rPr>
    </w:lvl>
    <w:lvl w:ilvl="1" w:tplc="040E0003" w:tentative="1">
      <w:start w:val="1"/>
      <w:numFmt w:val="bullet"/>
      <w:lvlText w:val="o"/>
      <w:lvlJc w:val="left"/>
      <w:pPr>
        <w:ind w:left="1130" w:hanging="360"/>
      </w:pPr>
      <w:rPr>
        <w:rFonts w:ascii="Courier New" w:hAnsi="Courier New" w:cs="Courier New" w:hint="default"/>
      </w:rPr>
    </w:lvl>
    <w:lvl w:ilvl="2" w:tplc="040E0005" w:tentative="1">
      <w:start w:val="1"/>
      <w:numFmt w:val="bullet"/>
      <w:lvlText w:val=""/>
      <w:lvlJc w:val="left"/>
      <w:pPr>
        <w:ind w:left="1850" w:hanging="360"/>
      </w:pPr>
      <w:rPr>
        <w:rFonts w:ascii="Wingdings" w:hAnsi="Wingdings" w:hint="default"/>
      </w:rPr>
    </w:lvl>
    <w:lvl w:ilvl="3" w:tplc="040E0001" w:tentative="1">
      <w:start w:val="1"/>
      <w:numFmt w:val="bullet"/>
      <w:lvlText w:val=""/>
      <w:lvlJc w:val="left"/>
      <w:pPr>
        <w:ind w:left="2570" w:hanging="360"/>
      </w:pPr>
      <w:rPr>
        <w:rFonts w:ascii="Symbol" w:hAnsi="Symbol" w:hint="default"/>
      </w:rPr>
    </w:lvl>
    <w:lvl w:ilvl="4" w:tplc="040E0003" w:tentative="1">
      <w:start w:val="1"/>
      <w:numFmt w:val="bullet"/>
      <w:lvlText w:val="o"/>
      <w:lvlJc w:val="left"/>
      <w:pPr>
        <w:ind w:left="3290" w:hanging="360"/>
      </w:pPr>
      <w:rPr>
        <w:rFonts w:ascii="Courier New" w:hAnsi="Courier New" w:cs="Courier New" w:hint="default"/>
      </w:rPr>
    </w:lvl>
    <w:lvl w:ilvl="5" w:tplc="040E0005" w:tentative="1">
      <w:start w:val="1"/>
      <w:numFmt w:val="bullet"/>
      <w:lvlText w:val=""/>
      <w:lvlJc w:val="left"/>
      <w:pPr>
        <w:ind w:left="4010" w:hanging="360"/>
      </w:pPr>
      <w:rPr>
        <w:rFonts w:ascii="Wingdings" w:hAnsi="Wingdings" w:hint="default"/>
      </w:rPr>
    </w:lvl>
    <w:lvl w:ilvl="6" w:tplc="040E0001" w:tentative="1">
      <w:start w:val="1"/>
      <w:numFmt w:val="bullet"/>
      <w:lvlText w:val=""/>
      <w:lvlJc w:val="left"/>
      <w:pPr>
        <w:ind w:left="4730" w:hanging="360"/>
      </w:pPr>
      <w:rPr>
        <w:rFonts w:ascii="Symbol" w:hAnsi="Symbol" w:hint="default"/>
      </w:rPr>
    </w:lvl>
    <w:lvl w:ilvl="7" w:tplc="040E0003" w:tentative="1">
      <w:start w:val="1"/>
      <w:numFmt w:val="bullet"/>
      <w:lvlText w:val="o"/>
      <w:lvlJc w:val="left"/>
      <w:pPr>
        <w:ind w:left="5450" w:hanging="360"/>
      </w:pPr>
      <w:rPr>
        <w:rFonts w:ascii="Courier New" w:hAnsi="Courier New" w:cs="Courier New" w:hint="default"/>
      </w:rPr>
    </w:lvl>
    <w:lvl w:ilvl="8" w:tplc="040E0005" w:tentative="1">
      <w:start w:val="1"/>
      <w:numFmt w:val="bullet"/>
      <w:lvlText w:val=""/>
      <w:lvlJc w:val="left"/>
      <w:pPr>
        <w:ind w:left="6170" w:hanging="360"/>
      </w:pPr>
      <w:rPr>
        <w:rFonts w:ascii="Wingdings" w:hAnsi="Wingdings" w:hint="default"/>
      </w:rPr>
    </w:lvl>
  </w:abstractNum>
  <w:abstractNum w:abstractNumId="1" w15:restartNumberingAfterBreak="0">
    <w:nsid w:val="28CB330A"/>
    <w:multiLevelType w:val="hybridMultilevel"/>
    <w:tmpl w:val="806424B2"/>
    <w:lvl w:ilvl="0" w:tplc="8F706468">
      <w:numFmt w:val="bullet"/>
      <w:lvlText w:val="-"/>
      <w:lvlJc w:val="left"/>
      <w:pPr>
        <w:ind w:left="720" w:hanging="360"/>
      </w:pPr>
      <w:rPr>
        <w:rFonts w:ascii="Garamond" w:eastAsia="Droid Sans Fallback"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5F77B27"/>
    <w:multiLevelType w:val="hybridMultilevel"/>
    <w:tmpl w:val="2DE88EF2"/>
    <w:lvl w:ilvl="0" w:tplc="6728C0D4">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3" w15:restartNumberingAfterBreak="0">
    <w:nsid w:val="56DC71E6"/>
    <w:multiLevelType w:val="hybridMultilevel"/>
    <w:tmpl w:val="85B2628A"/>
    <w:lvl w:ilvl="0" w:tplc="7CF8CED6">
      <w:start w:val="1"/>
      <w:numFmt w:val="lowerLetter"/>
      <w:lvlText w:val="%1)"/>
      <w:lvlJc w:val="left"/>
      <w:pPr>
        <w:ind w:left="4655" w:hanging="564"/>
      </w:pPr>
      <w:rPr>
        <w:rFonts w:hint="default"/>
      </w:rPr>
    </w:lvl>
    <w:lvl w:ilvl="1" w:tplc="040E0019" w:tentative="1">
      <w:start w:val="1"/>
      <w:numFmt w:val="lowerLetter"/>
      <w:lvlText w:val="%2."/>
      <w:lvlJc w:val="left"/>
      <w:pPr>
        <w:ind w:left="5171" w:hanging="360"/>
      </w:pPr>
    </w:lvl>
    <w:lvl w:ilvl="2" w:tplc="040E001B" w:tentative="1">
      <w:start w:val="1"/>
      <w:numFmt w:val="lowerRoman"/>
      <w:lvlText w:val="%3."/>
      <w:lvlJc w:val="right"/>
      <w:pPr>
        <w:ind w:left="5891" w:hanging="180"/>
      </w:pPr>
    </w:lvl>
    <w:lvl w:ilvl="3" w:tplc="040E000F" w:tentative="1">
      <w:start w:val="1"/>
      <w:numFmt w:val="decimal"/>
      <w:lvlText w:val="%4."/>
      <w:lvlJc w:val="left"/>
      <w:pPr>
        <w:ind w:left="6611" w:hanging="360"/>
      </w:pPr>
    </w:lvl>
    <w:lvl w:ilvl="4" w:tplc="040E0019" w:tentative="1">
      <w:start w:val="1"/>
      <w:numFmt w:val="lowerLetter"/>
      <w:lvlText w:val="%5."/>
      <w:lvlJc w:val="left"/>
      <w:pPr>
        <w:ind w:left="7331" w:hanging="360"/>
      </w:pPr>
    </w:lvl>
    <w:lvl w:ilvl="5" w:tplc="040E001B" w:tentative="1">
      <w:start w:val="1"/>
      <w:numFmt w:val="lowerRoman"/>
      <w:lvlText w:val="%6."/>
      <w:lvlJc w:val="right"/>
      <w:pPr>
        <w:ind w:left="8051" w:hanging="180"/>
      </w:pPr>
    </w:lvl>
    <w:lvl w:ilvl="6" w:tplc="040E000F" w:tentative="1">
      <w:start w:val="1"/>
      <w:numFmt w:val="decimal"/>
      <w:lvlText w:val="%7."/>
      <w:lvlJc w:val="left"/>
      <w:pPr>
        <w:ind w:left="8771" w:hanging="360"/>
      </w:pPr>
    </w:lvl>
    <w:lvl w:ilvl="7" w:tplc="040E0019" w:tentative="1">
      <w:start w:val="1"/>
      <w:numFmt w:val="lowerLetter"/>
      <w:lvlText w:val="%8."/>
      <w:lvlJc w:val="left"/>
      <w:pPr>
        <w:ind w:left="9491" w:hanging="360"/>
      </w:pPr>
    </w:lvl>
    <w:lvl w:ilvl="8" w:tplc="040E001B" w:tentative="1">
      <w:start w:val="1"/>
      <w:numFmt w:val="lowerRoman"/>
      <w:lvlText w:val="%9."/>
      <w:lvlJc w:val="right"/>
      <w:pPr>
        <w:ind w:left="10211" w:hanging="180"/>
      </w:pPr>
    </w:lvl>
  </w:abstractNum>
  <w:abstractNum w:abstractNumId="4" w15:restartNumberingAfterBreak="0">
    <w:nsid w:val="6E673C46"/>
    <w:multiLevelType w:val="hybridMultilevel"/>
    <w:tmpl w:val="A7C6CAA0"/>
    <w:lvl w:ilvl="0" w:tplc="FC84E098">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5" w15:restartNumberingAfterBreak="0">
    <w:nsid w:val="7CB332AF"/>
    <w:multiLevelType w:val="hybridMultilevel"/>
    <w:tmpl w:val="20723A0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13505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9321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2369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9538346">
    <w:abstractNumId w:val="5"/>
  </w:num>
  <w:num w:numId="5" w16cid:durableId="172108077">
    <w:abstractNumId w:val="0"/>
  </w:num>
  <w:num w:numId="6" w16cid:durableId="107023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F5"/>
    <w:rsid w:val="00014241"/>
    <w:rsid w:val="000F4334"/>
    <w:rsid w:val="0011768C"/>
    <w:rsid w:val="001F08A5"/>
    <w:rsid w:val="00255D26"/>
    <w:rsid w:val="002E52E5"/>
    <w:rsid w:val="002F55AB"/>
    <w:rsid w:val="003445B5"/>
    <w:rsid w:val="0037260C"/>
    <w:rsid w:val="00380E39"/>
    <w:rsid w:val="003D7929"/>
    <w:rsid w:val="004130DD"/>
    <w:rsid w:val="0042313A"/>
    <w:rsid w:val="004432B8"/>
    <w:rsid w:val="004977AE"/>
    <w:rsid w:val="004C78F8"/>
    <w:rsid w:val="00501BEF"/>
    <w:rsid w:val="005215BF"/>
    <w:rsid w:val="00522C27"/>
    <w:rsid w:val="00532EC6"/>
    <w:rsid w:val="00575954"/>
    <w:rsid w:val="005775EC"/>
    <w:rsid w:val="005A332A"/>
    <w:rsid w:val="005E7DD6"/>
    <w:rsid w:val="005F38C5"/>
    <w:rsid w:val="00656EAE"/>
    <w:rsid w:val="00661D80"/>
    <w:rsid w:val="00690BD9"/>
    <w:rsid w:val="006F5250"/>
    <w:rsid w:val="007308F4"/>
    <w:rsid w:val="00783DBD"/>
    <w:rsid w:val="00835DED"/>
    <w:rsid w:val="008643F6"/>
    <w:rsid w:val="00914555"/>
    <w:rsid w:val="009853D1"/>
    <w:rsid w:val="00992E52"/>
    <w:rsid w:val="00A45655"/>
    <w:rsid w:val="00A45996"/>
    <w:rsid w:val="00A55AA9"/>
    <w:rsid w:val="00A65980"/>
    <w:rsid w:val="00A7140B"/>
    <w:rsid w:val="00A7448C"/>
    <w:rsid w:val="00AF5079"/>
    <w:rsid w:val="00B22E59"/>
    <w:rsid w:val="00B30925"/>
    <w:rsid w:val="00B70860"/>
    <w:rsid w:val="00B97196"/>
    <w:rsid w:val="00BE34C3"/>
    <w:rsid w:val="00C06B73"/>
    <w:rsid w:val="00C12A34"/>
    <w:rsid w:val="00C414E6"/>
    <w:rsid w:val="00CC4E12"/>
    <w:rsid w:val="00CD5B48"/>
    <w:rsid w:val="00CE6C84"/>
    <w:rsid w:val="00D15F18"/>
    <w:rsid w:val="00D17837"/>
    <w:rsid w:val="00D22C36"/>
    <w:rsid w:val="00D27C99"/>
    <w:rsid w:val="00D53C1C"/>
    <w:rsid w:val="00D547D7"/>
    <w:rsid w:val="00D93327"/>
    <w:rsid w:val="00DC7663"/>
    <w:rsid w:val="00DE67C6"/>
    <w:rsid w:val="00DE6940"/>
    <w:rsid w:val="00E150B7"/>
    <w:rsid w:val="00EA68A8"/>
    <w:rsid w:val="00EC3BD2"/>
    <w:rsid w:val="00F475F5"/>
    <w:rsid w:val="00F849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18C6"/>
  <w15:chartTrackingRefBased/>
  <w15:docId w15:val="{949A7A09-DFA8-475E-844F-C1824AFF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475F5"/>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F475F5"/>
    <w:pPr>
      <w:suppressLineNumbers/>
      <w:tabs>
        <w:tab w:val="center" w:pos="4819"/>
        <w:tab w:val="right" w:pos="9638"/>
      </w:tabs>
    </w:pPr>
  </w:style>
  <w:style w:type="character" w:customStyle="1" w:styleId="llbChar">
    <w:name w:val="Élőláb Char"/>
    <w:basedOn w:val="Bekezdsalapbettpusa"/>
    <w:link w:val="llb"/>
    <w:uiPriority w:val="99"/>
    <w:rsid w:val="00F475F5"/>
    <w:rPr>
      <w:rFonts w:ascii="Times New Roman" w:eastAsia="Droid Sans Fallback" w:hAnsi="Times New Roman" w:cs="Lohit Hindi"/>
      <w:kern w:val="3"/>
      <w:sz w:val="24"/>
      <w:szCs w:val="24"/>
      <w:lang w:eastAsia="zh-CN" w:bidi="hi-IN"/>
    </w:rPr>
  </w:style>
  <w:style w:type="paragraph" w:styleId="NormlWeb">
    <w:name w:val="Normal (Web)"/>
    <w:basedOn w:val="Norml"/>
    <w:uiPriority w:val="99"/>
    <w:unhideWhenUsed/>
    <w:rsid w:val="00F475F5"/>
    <w:pPr>
      <w:widowControl/>
      <w:suppressAutoHyphens w:val="0"/>
      <w:autoSpaceDN/>
      <w:spacing w:before="100" w:after="119"/>
      <w:textAlignment w:val="auto"/>
    </w:pPr>
    <w:rPr>
      <w:rFonts w:eastAsia="Times New Roman" w:cs="Times New Roman"/>
      <w:kern w:val="2"/>
      <w:lang w:bidi="ar-SA"/>
    </w:rPr>
  </w:style>
  <w:style w:type="character" w:styleId="Hiperhivatkozs">
    <w:name w:val="Hyperlink"/>
    <w:basedOn w:val="Bekezdsalapbettpusa"/>
    <w:uiPriority w:val="99"/>
    <w:unhideWhenUsed/>
    <w:rsid w:val="00F475F5"/>
    <w:rPr>
      <w:color w:val="0563C1" w:themeColor="hyperlink"/>
      <w:u w:val="single"/>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
    <w:basedOn w:val="Norml"/>
    <w:link w:val="ListaszerbekezdsChar"/>
    <w:uiPriority w:val="34"/>
    <w:qFormat/>
    <w:rsid w:val="00F475F5"/>
    <w:pPr>
      <w:autoSpaceDN/>
      <w:ind w:left="708"/>
      <w:textAlignment w:val="auto"/>
    </w:pPr>
    <w:rPr>
      <w:rFonts w:cs="Mangal"/>
      <w:kern w:val="1"/>
      <w:szCs w:val="21"/>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qFormat/>
    <w:locked/>
    <w:rsid w:val="00F475F5"/>
    <w:rPr>
      <w:rFonts w:ascii="Times New Roman" w:eastAsia="Droid Sans Fallback" w:hAnsi="Times New Roman" w:cs="Mangal"/>
      <w:kern w:val="1"/>
      <w:sz w:val="24"/>
      <w:szCs w:val="21"/>
      <w:lang w:eastAsia="zh-CN" w:bidi="hi-IN"/>
    </w:rPr>
  </w:style>
  <w:style w:type="paragraph" w:customStyle="1" w:styleId="cf0">
    <w:name w:val="cf0"/>
    <w:basedOn w:val="Norml"/>
    <w:rsid w:val="00661D80"/>
    <w:pPr>
      <w:widowControl/>
      <w:suppressAutoHyphens w:val="0"/>
      <w:autoSpaceDN/>
      <w:spacing w:before="100" w:beforeAutospacing="1" w:after="100" w:afterAutospacing="1"/>
      <w:textAlignment w:val="auto"/>
    </w:pPr>
    <w:rPr>
      <w:rFonts w:eastAsia="Times New Roman" w:cs="Times New Roman"/>
      <w:kern w:val="0"/>
      <w:lang w:eastAsia="hu-HU" w:bidi="ar-SA"/>
    </w:rPr>
  </w:style>
  <w:style w:type="table" w:customStyle="1" w:styleId="Rcsostblzat2">
    <w:name w:val="Rácsos táblázat2"/>
    <w:basedOn w:val="Normltblzat"/>
    <w:next w:val="Rcsostblzat"/>
    <w:uiPriority w:val="59"/>
    <w:rsid w:val="006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661D80"/>
    <w:rPr>
      <w:sz w:val="16"/>
      <w:szCs w:val="16"/>
    </w:rPr>
  </w:style>
  <w:style w:type="paragraph" w:styleId="Jegyzetszveg">
    <w:name w:val="annotation text"/>
    <w:basedOn w:val="Norml"/>
    <w:link w:val="JegyzetszvegChar"/>
    <w:uiPriority w:val="99"/>
    <w:unhideWhenUsed/>
    <w:rsid w:val="00661D80"/>
    <w:pPr>
      <w:widowControl/>
      <w:suppressAutoHyphens w:val="0"/>
      <w:autoSpaceDN/>
      <w:textAlignment w:val="auto"/>
    </w:pPr>
    <w:rPr>
      <w:rFonts w:ascii="Calibri" w:eastAsiaTheme="minorHAnsi" w:hAnsi="Calibri" w:cs="Calibri"/>
      <w:kern w:val="0"/>
      <w:sz w:val="20"/>
      <w:szCs w:val="20"/>
      <w:lang w:eastAsia="en-US" w:bidi="ar-SA"/>
    </w:rPr>
  </w:style>
  <w:style w:type="character" w:customStyle="1" w:styleId="JegyzetszvegChar">
    <w:name w:val="Jegyzetszöveg Char"/>
    <w:basedOn w:val="Bekezdsalapbettpusa"/>
    <w:link w:val="Jegyzetszveg"/>
    <w:uiPriority w:val="99"/>
    <w:rsid w:val="00661D80"/>
    <w:rPr>
      <w:rFonts w:ascii="Calibri" w:hAnsi="Calibri" w:cs="Calibri"/>
      <w:sz w:val="20"/>
      <w:szCs w:val="20"/>
    </w:rPr>
  </w:style>
  <w:style w:type="table" w:styleId="Rcsostblzat">
    <w:name w:val="Table Grid"/>
    <w:basedOn w:val="Normltblzat"/>
    <w:uiPriority w:val="39"/>
    <w:rsid w:val="006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255D26"/>
    <w:pPr>
      <w:widowControl w:val="0"/>
      <w:suppressAutoHyphens/>
      <w:autoSpaceDN w:val="0"/>
      <w:textAlignment w:val="baseline"/>
    </w:pPr>
    <w:rPr>
      <w:rFonts w:ascii="Times New Roman" w:eastAsia="Droid Sans Fallback" w:hAnsi="Times New Roman" w:cs="Mangal"/>
      <w:b/>
      <w:bCs/>
      <w:kern w:val="3"/>
      <w:szCs w:val="18"/>
      <w:lang w:eastAsia="zh-CN" w:bidi="hi-IN"/>
    </w:rPr>
  </w:style>
  <w:style w:type="character" w:customStyle="1" w:styleId="MegjegyzstrgyaChar">
    <w:name w:val="Megjegyzés tárgya Char"/>
    <w:basedOn w:val="JegyzetszvegChar"/>
    <w:link w:val="Megjegyzstrgya"/>
    <w:uiPriority w:val="99"/>
    <w:semiHidden/>
    <w:rsid w:val="00255D26"/>
    <w:rPr>
      <w:rFonts w:ascii="Times New Roman" w:eastAsia="Droid Sans Fallback" w:hAnsi="Times New Roman" w:cs="Mangal"/>
      <w:b/>
      <w:bCs/>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6675">
      <w:bodyDiv w:val="1"/>
      <w:marLeft w:val="0"/>
      <w:marRight w:val="0"/>
      <w:marTop w:val="0"/>
      <w:marBottom w:val="0"/>
      <w:divBdr>
        <w:top w:val="none" w:sz="0" w:space="0" w:color="auto"/>
        <w:left w:val="none" w:sz="0" w:space="0" w:color="auto"/>
        <w:bottom w:val="none" w:sz="0" w:space="0" w:color="auto"/>
        <w:right w:val="none" w:sz="0" w:space="0" w:color="auto"/>
      </w:divBdr>
    </w:div>
    <w:div w:id="123786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mailto:gdpr@miskolc.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rosag.hu/torvenyszek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11062</Characters>
  <Application>Microsoft Office Word</Application>
  <DocSecurity>4</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Holding Miskolc</dc:creator>
  <cp:keywords/>
  <dc:description/>
  <cp:lastModifiedBy>Kovács Zsuzsanna</cp:lastModifiedBy>
  <cp:revision>2</cp:revision>
  <dcterms:created xsi:type="dcterms:W3CDTF">2024-12-19T13:28:00Z</dcterms:created>
  <dcterms:modified xsi:type="dcterms:W3CDTF">2024-12-19T13:28:00Z</dcterms:modified>
</cp:coreProperties>
</file>