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7C98" w:rsidRPr="00FE6A76" w:rsidRDefault="00D47C98" w:rsidP="00FE6A76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  <w:r w:rsidRPr="00FE6A76"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  <w:t>Liszt Ferenc Zeneművészeti Egyetem</w:t>
      </w:r>
    </w:p>
    <w:p w:rsidR="00D47C98" w:rsidRPr="00FE6A76" w:rsidRDefault="00D47C98" w:rsidP="00FE6A76">
      <w:pPr>
        <w:spacing w:after="0" w:line="240" w:lineRule="auto"/>
        <w:jc w:val="center"/>
        <w:outlineLvl w:val="3"/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</w:pPr>
      <w:r w:rsidRPr="00FE6A76">
        <w:rPr>
          <w:rFonts w:eastAsia="Times New Roman" w:cs="Times New Roman"/>
          <w:b/>
          <w:bCs/>
          <w:sz w:val="32"/>
          <w:szCs w:val="32"/>
          <w:u w:val="single"/>
          <w:lang w:eastAsia="hu-HU"/>
        </w:rPr>
        <w:t>Díszoklevél igénylés</w:t>
      </w:r>
    </w:p>
    <w:p w:rsidR="00D47C98" w:rsidRPr="00FE6A76" w:rsidRDefault="00D47C98" w:rsidP="00FE6A76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hu-HU"/>
        </w:rPr>
      </w:pP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u w:val="single"/>
          <w:lang w:eastAsia="hu-HU"/>
        </w:rPr>
      </w:pP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FE6A76">
        <w:rPr>
          <w:rFonts w:eastAsia="Times New Roman" w:cs="Times New Roman"/>
          <w:b/>
          <w:bCs/>
          <w:lang w:eastAsia="hu-HU"/>
        </w:rPr>
        <w:t xml:space="preserve">A Liszt Ferenc Zeneművészeti </w:t>
      </w:r>
      <w:r w:rsidRPr="00FE6A76">
        <w:rPr>
          <w:rFonts w:eastAsia="Times New Roman" w:cs="Times New Roman"/>
          <w:b/>
          <w:bCs/>
          <w:lang w:eastAsia="hu-HU"/>
        </w:rPr>
        <w:t xml:space="preserve">Egyetem arany, gyémánt, vas, illetve rubin díszoklevelet adományozhat annak, aki 50, 60, 65 vagy 70 éve szerezte meg az oklevelét intézményünkben, vagy annak jogelődjében, valamint életpályája közmegbecsülésre méltó. </w:t>
      </w:r>
    </w:p>
    <w:p w:rsidR="00FE6A76" w:rsidRDefault="00FE6A76" w:rsidP="00FE6A76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FE6A76">
        <w:rPr>
          <w:rFonts w:eastAsia="Times New Roman" w:cs="Times New Roman"/>
          <w:lang w:eastAsia="hu-HU"/>
        </w:rPr>
        <w:t xml:space="preserve">A </w:t>
      </w:r>
      <w:r w:rsidRPr="00FE6A76">
        <w:rPr>
          <w:rFonts w:eastAsia="Times New Roman" w:cs="Times New Roman"/>
          <w:lang w:eastAsia="hu-HU"/>
        </w:rPr>
        <w:t xml:space="preserve">Zeneakadémia </w:t>
      </w:r>
      <w:r w:rsidRPr="00FE6A76">
        <w:rPr>
          <w:rFonts w:eastAsia="Times New Roman" w:cs="Times New Roman"/>
          <w:lang w:eastAsia="hu-HU"/>
        </w:rPr>
        <w:t xml:space="preserve">ünnepélyes keretek között, </w:t>
      </w:r>
      <w:r w:rsidRPr="00FE6A76">
        <w:rPr>
          <w:rFonts w:eastAsia="Times New Roman" w:cs="Times New Roman"/>
          <w:b/>
          <w:lang w:eastAsia="hu-HU"/>
        </w:rPr>
        <w:t>2020. augusztus 30-án</w:t>
      </w:r>
      <w:r w:rsidRPr="00FE6A76">
        <w:rPr>
          <w:rFonts w:eastAsia="Times New Roman" w:cs="Times New Roman"/>
          <w:lang w:eastAsia="hu-HU"/>
        </w:rPr>
        <w:t xml:space="preserve"> adj</w:t>
      </w:r>
      <w:r w:rsidRPr="00FE6A76">
        <w:rPr>
          <w:rFonts w:eastAsia="Times New Roman" w:cs="Times New Roman"/>
          <w:lang w:eastAsia="hu-HU"/>
        </w:rPr>
        <w:t>a</w:t>
      </w:r>
      <w:r w:rsidRPr="00FE6A76">
        <w:rPr>
          <w:rFonts w:eastAsia="Times New Roman" w:cs="Times New Roman"/>
          <w:lang w:eastAsia="hu-HU"/>
        </w:rPr>
        <w:t xml:space="preserve"> át az 50 (arany), 60 (gyémánt), 65 (vas), 70 (rubin) éve végzett egykori hallgatóinak jubileumi díszokleveleiket.</w:t>
      </w:r>
    </w:p>
    <w:p w:rsidR="00FE6A76" w:rsidRDefault="00FE6A76" w:rsidP="00FE6A76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</w:p>
    <w:p w:rsidR="0033647C" w:rsidRPr="00FE6A76" w:rsidRDefault="00FE6A76" w:rsidP="00FE6A76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FE6A76">
        <w:rPr>
          <w:rFonts w:eastAsia="Times New Roman" w:cs="Times New Roman"/>
          <w:b/>
          <w:lang w:eastAsia="hu-HU"/>
        </w:rPr>
        <w:t>Az igénylőlapokat postai úton szükséges eljuttatni</w:t>
      </w:r>
      <w:r w:rsidR="0033647C" w:rsidRPr="00FE6A76">
        <w:rPr>
          <w:rFonts w:eastAsia="Times New Roman" w:cs="Times New Roman"/>
          <w:b/>
          <w:lang w:eastAsia="hu-HU"/>
        </w:rPr>
        <w:t>, az alábbi címre:</w:t>
      </w: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FE6A76" w:rsidRPr="00FE6A76" w:rsidRDefault="00FE6A76" w:rsidP="00FE6A76">
      <w:pPr>
        <w:spacing w:after="0" w:line="240" w:lineRule="auto"/>
        <w:jc w:val="center"/>
        <w:rPr>
          <w:rFonts w:eastAsia="Times New Roman" w:cs="Times New Roman"/>
          <w:b/>
          <w:bCs/>
          <w:lang w:eastAsia="hu-HU"/>
        </w:rPr>
      </w:pPr>
      <w:r w:rsidRPr="00FE6A76">
        <w:rPr>
          <w:rFonts w:eastAsia="Times New Roman" w:cs="Times New Roman"/>
          <w:b/>
          <w:bCs/>
          <w:lang w:eastAsia="hu-HU"/>
        </w:rPr>
        <w:t>Liszt Ferenc Zeneakadémia</w:t>
      </w:r>
    </w:p>
    <w:p w:rsidR="00FE6A76" w:rsidRPr="00FE6A76" w:rsidRDefault="00FE6A76" w:rsidP="00FE6A76">
      <w:pPr>
        <w:spacing w:after="0" w:line="240" w:lineRule="auto"/>
        <w:jc w:val="center"/>
        <w:rPr>
          <w:rFonts w:eastAsia="Times New Roman" w:cs="Times New Roman"/>
          <w:b/>
          <w:bCs/>
          <w:lang w:eastAsia="hu-HU"/>
        </w:rPr>
      </w:pPr>
      <w:r w:rsidRPr="00FE6A76">
        <w:rPr>
          <w:rFonts w:eastAsia="Times New Roman" w:cs="Times New Roman"/>
          <w:b/>
          <w:lang w:eastAsia="hu-HU"/>
        </w:rPr>
        <w:t>Ligeti György épület (1077 Budapest, Wesselényi utca 52.), fszt. 013</w:t>
      </w: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FE6A76" w:rsidRDefault="00FE6A76" w:rsidP="00FE6A76">
      <w:pPr>
        <w:spacing w:after="0" w:line="240" w:lineRule="auto"/>
        <w:rPr>
          <w:rFonts w:eastAsia="Times New Roman" w:cs="Times New Roman"/>
          <w:b/>
          <w:bCs/>
          <w:u w:val="single"/>
          <w:lang w:eastAsia="hu-HU"/>
        </w:rPr>
      </w:pPr>
    </w:p>
    <w:p w:rsidR="00FE6A76" w:rsidRDefault="0033647C" w:rsidP="00FE6A76">
      <w:pPr>
        <w:spacing w:after="0" w:line="240" w:lineRule="auto"/>
        <w:rPr>
          <w:rFonts w:eastAsia="Times New Roman" w:cs="Times New Roman"/>
          <w:b/>
          <w:bCs/>
          <w:lang w:eastAsia="hu-HU"/>
        </w:rPr>
      </w:pPr>
      <w:r w:rsidRPr="00FE6A76">
        <w:rPr>
          <w:rFonts w:eastAsia="Times New Roman" w:cs="Times New Roman"/>
          <w:b/>
          <w:bCs/>
          <w:u w:val="single"/>
          <w:lang w:eastAsia="hu-HU"/>
        </w:rPr>
        <w:t>További információ:</w:t>
      </w:r>
      <w:r w:rsidRPr="00FE6A76">
        <w:rPr>
          <w:rFonts w:eastAsia="Times New Roman" w:cs="Times New Roman"/>
          <w:b/>
          <w:bCs/>
          <w:u w:val="single"/>
          <w:lang w:eastAsia="hu-HU"/>
        </w:rPr>
        <w:br/>
      </w:r>
    </w:p>
    <w:p w:rsidR="00FE6A76" w:rsidRPr="00FE6A76" w:rsidRDefault="00FE6A76" w:rsidP="00FE6A76">
      <w:pPr>
        <w:spacing w:after="0" w:line="240" w:lineRule="auto"/>
        <w:rPr>
          <w:rFonts w:eastAsia="Times New Roman" w:cs="Times New Roman"/>
          <w:lang w:eastAsia="hu-HU"/>
        </w:rPr>
      </w:pPr>
      <w:proofErr w:type="spellStart"/>
      <w:r w:rsidRPr="00FE6A76">
        <w:rPr>
          <w:rFonts w:eastAsia="Times New Roman" w:cs="Times New Roman"/>
          <w:b/>
          <w:bCs/>
          <w:lang w:eastAsia="hu-HU"/>
        </w:rPr>
        <w:t>Kendrey</w:t>
      </w:r>
      <w:proofErr w:type="spellEnd"/>
      <w:r w:rsidRPr="00FE6A76">
        <w:rPr>
          <w:rFonts w:eastAsia="Times New Roman" w:cs="Times New Roman"/>
          <w:b/>
          <w:bCs/>
          <w:lang w:eastAsia="hu-HU"/>
        </w:rPr>
        <w:t xml:space="preserve"> Beatrix</w:t>
      </w:r>
    </w:p>
    <w:p w:rsidR="00FE6A76" w:rsidRPr="00FE6A76" w:rsidRDefault="00FE6A76" w:rsidP="00FE6A76">
      <w:pPr>
        <w:spacing w:after="0" w:line="240" w:lineRule="auto"/>
        <w:rPr>
          <w:rFonts w:eastAsia="Times New Roman" w:cs="Times New Roman"/>
          <w:lang w:eastAsia="hu-HU"/>
        </w:rPr>
      </w:pPr>
      <w:proofErr w:type="gramStart"/>
      <w:r w:rsidRPr="00FE6A76">
        <w:rPr>
          <w:rFonts w:eastAsia="Times New Roman" w:cs="Times New Roman"/>
          <w:lang w:eastAsia="hu-HU"/>
        </w:rPr>
        <w:t>telefon</w:t>
      </w:r>
      <w:proofErr w:type="gramEnd"/>
      <w:r w:rsidRPr="00FE6A76">
        <w:rPr>
          <w:rFonts w:eastAsia="Times New Roman" w:cs="Times New Roman"/>
          <w:lang w:eastAsia="hu-HU"/>
        </w:rPr>
        <w:t xml:space="preserve">: </w:t>
      </w:r>
      <w:r>
        <w:rPr>
          <w:rFonts w:eastAsia="Times New Roman" w:cs="Times New Roman"/>
          <w:lang w:eastAsia="hu-HU"/>
        </w:rPr>
        <w:t>06-1/</w:t>
      </w:r>
      <w:r w:rsidRPr="00FE6A76">
        <w:rPr>
          <w:rFonts w:eastAsia="Times New Roman" w:cs="Times New Roman"/>
          <w:lang w:eastAsia="hu-HU"/>
        </w:rPr>
        <w:t>462-4600/207</w:t>
      </w:r>
      <w:r>
        <w:rPr>
          <w:rFonts w:eastAsia="Times New Roman" w:cs="Times New Roman"/>
          <w:lang w:eastAsia="hu-HU"/>
        </w:rPr>
        <w:t xml:space="preserve"> mell.</w:t>
      </w:r>
      <w:r w:rsidRPr="00FE6A76">
        <w:rPr>
          <w:rFonts w:eastAsia="Times New Roman" w:cs="Times New Roman"/>
          <w:lang w:eastAsia="hu-HU"/>
        </w:rPr>
        <w:br/>
        <w:t xml:space="preserve">e-mail: </w:t>
      </w:r>
      <w:proofErr w:type="spellStart"/>
      <w:r w:rsidRPr="00FE6A76">
        <w:rPr>
          <w:rFonts w:eastAsia="Times New Roman" w:cs="Times New Roman"/>
          <w:lang w:eastAsia="hu-HU"/>
        </w:rPr>
        <w:t>kendrey.beatrix</w:t>
      </w:r>
      <w:proofErr w:type="spellEnd"/>
      <w:r w:rsidRPr="00FE6A76">
        <w:rPr>
          <w:rFonts w:eastAsia="Times New Roman" w:cs="Times New Roman"/>
          <w:lang w:eastAsia="hu-HU"/>
        </w:rPr>
        <w:t>[kukac]zeneakademia.hu</w:t>
      </w:r>
    </w:p>
    <w:p w:rsidR="00FE6A76" w:rsidRPr="00FE6A76" w:rsidRDefault="00FE6A76" w:rsidP="00FE6A76">
      <w:pPr>
        <w:spacing w:after="0" w:line="240" w:lineRule="auto"/>
        <w:jc w:val="both"/>
        <w:rPr>
          <w:rFonts w:eastAsia="Times New Roman" w:cs="Times New Roman"/>
          <w:lang w:eastAsia="hu-HU"/>
        </w:rPr>
      </w:pPr>
    </w:p>
    <w:p w:rsidR="00FE6A76" w:rsidRPr="00FE6A76" w:rsidRDefault="00FE6A76" w:rsidP="00FE6A76">
      <w:pPr>
        <w:spacing w:after="0" w:line="240" w:lineRule="auto"/>
        <w:jc w:val="both"/>
        <w:rPr>
          <w:rFonts w:eastAsia="Times New Roman" w:cs="Times New Roman"/>
          <w:b/>
          <w:lang w:eastAsia="hu-HU"/>
        </w:rPr>
      </w:pPr>
      <w:r w:rsidRPr="00FE6A76">
        <w:rPr>
          <w:rFonts w:eastAsia="Times New Roman" w:cs="Times New Roman"/>
          <w:b/>
          <w:lang w:eastAsia="hu-HU"/>
        </w:rPr>
        <w:t>Beadási határidő: 2020. május 15.</w:t>
      </w:r>
    </w:p>
    <w:p w:rsidR="00FE6A76" w:rsidRPr="00FE6A76" w:rsidRDefault="00FE6A76" w:rsidP="00FE6A76">
      <w:p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FE6A76">
        <w:rPr>
          <w:rFonts w:eastAsia="Times New Roman" w:cs="Times New Roman"/>
          <w:lang w:eastAsia="hu-HU"/>
        </w:rPr>
        <w:t>Átadó ünnepség: 2020. augusztus 30.</w:t>
      </w: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3647C" w:rsidRPr="00FE6A76" w:rsidRDefault="00FE6A76" w:rsidP="00FE6A76">
      <w:pPr>
        <w:spacing w:after="0" w:line="240" w:lineRule="auto"/>
        <w:rPr>
          <w:rFonts w:eastAsia="Times New Roman" w:cs="Times New Roman"/>
          <w:lang w:eastAsia="hu-HU"/>
        </w:rPr>
      </w:pPr>
      <w:r>
        <w:rPr>
          <w:rFonts w:eastAsia="Times New Roman" w:cs="Times New Roman"/>
          <w:b/>
          <w:bCs/>
          <w:lang w:eastAsia="hu-HU"/>
        </w:rPr>
        <w:t>A kitöltött igénylőlaphoz csatolandó dokumentumok:</w:t>
      </w:r>
      <w:r w:rsidR="0033647C" w:rsidRPr="00FE6A76">
        <w:rPr>
          <w:rFonts w:eastAsia="Times New Roman" w:cs="Times New Roman"/>
          <w:b/>
          <w:bCs/>
          <w:lang w:eastAsia="hu-HU"/>
        </w:rPr>
        <w:br/>
      </w:r>
      <w:r w:rsidR="0033647C" w:rsidRPr="00FE6A76">
        <w:rPr>
          <w:rFonts w:eastAsia="Times New Roman" w:cs="Times New Roman"/>
          <w:lang w:eastAsia="hu-HU"/>
        </w:rPr>
        <w:t>- 1 oldalnál nem hosszabb szakmai önéletrajz</w:t>
      </w:r>
      <w:r w:rsidR="0033647C" w:rsidRPr="00FE6A76">
        <w:rPr>
          <w:rFonts w:eastAsia="Times New Roman" w:cs="Times New Roman"/>
          <w:b/>
          <w:bCs/>
          <w:lang w:eastAsia="hu-HU"/>
        </w:rPr>
        <w:br/>
      </w:r>
      <w:r w:rsidR="0033647C" w:rsidRPr="00FE6A76">
        <w:rPr>
          <w:rFonts w:eastAsia="Times New Roman" w:cs="Times New Roman"/>
          <w:lang w:eastAsia="hu-HU"/>
        </w:rPr>
        <w:t>- az igénylés alapjául szolgáló oklevél másolata</w:t>
      </w: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</w:p>
    <w:p w:rsidR="0033647C" w:rsidRPr="00FE6A76" w:rsidRDefault="0033647C" w:rsidP="00FE6A76">
      <w:pPr>
        <w:spacing w:after="0" w:line="240" w:lineRule="auto"/>
        <w:jc w:val="both"/>
        <w:rPr>
          <w:rFonts w:eastAsia="Times New Roman" w:cs="Times New Roman"/>
          <w:b/>
          <w:bCs/>
          <w:lang w:eastAsia="hu-HU"/>
        </w:rPr>
      </w:pPr>
      <w:r w:rsidRPr="00FE6A76">
        <w:rPr>
          <w:rFonts w:eastAsia="Times New Roman" w:cs="Times New Roman"/>
          <w:b/>
          <w:bCs/>
          <w:lang w:eastAsia="hu-HU"/>
        </w:rPr>
        <w:t>Egyéb tudnivalók:</w:t>
      </w:r>
    </w:p>
    <w:p w:rsidR="00D47C98" w:rsidRPr="00FE6A76" w:rsidRDefault="00D47C98" w:rsidP="00FE6A76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eastAsia="Times New Roman" w:cs="Times New Roman"/>
          <w:lang w:eastAsia="hu-HU"/>
        </w:rPr>
      </w:pPr>
      <w:r w:rsidRPr="00FE6A76">
        <w:rPr>
          <w:rFonts w:eastAsia="Times New Roman" w:cs="Times New Roman"/>
          <w:lang w:eastAsia="hu-HU"/>
        </w:rPr>
        <w:t xml:space="preserve">aki </w:t>
      </w:r>
      <w:r w:rsidR="001D0D86">
        <w:rPr>
          <w:rFonts w:eastAsia="Times New Roman" w:cs="Times New Roman"/>
          <w:lang w:eastAsia="hu-HU"/>
        </w:rPr>
        <w:t>személyesen nem tudja átvenni az oklevelet</w:t>
      </w:r>
      <w:bookmarkStart w:id="0" w:name="_GoBack"/>
      <w:bookmarkEnd w:id="0"/>
      <w:r w:rsidRPr="00FE6A76">
        <w:rPr>
          <w:rFonts w:eastAsia="Times New Roman" w:cs="Times New Roman"/>
          <w:lang w:eastAsia="hu-HU"/>
        </w:rPr>
        <w:t xml:space="preserve"> az egyetemi ünnepségen, </w:t>
      </w:r>
      <w:r w:rsidR="00FE6A76" w:rsidRPr="00FE6A76">
        <w:rPr>
          <w:rFonts w:eastAsia="Times New Roman" w:cs="Times New Roman"/>
          <w:lang w:eastAsia="hu-HU"/>
        </w:rPr>
        <w:t xml:space="preserve">postai úton </w:t>
      </w:r>
      <w:r w:rsidRPr="00FE6A76">
        <w:rPr>
          <w:rFonts w:eastAsia="Times New Roman" w:cs="Times New Roman"/>
          <w:lang w:eastAsia="hu-HU"/>
        </w:rPr>
        <w:t>csak saját otthoni címére kérheti az oklevél postázását</w:t>
      </w:r>
    </w:p>
    <w:p w:rsidR="00D47C98" w:rsidRPr="00FE6A76" w:rsidRDefault="00D47C98" w:rsidP="00FE6A7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FE6A76">
        <w:rPr>
          <w:rFonts w:ascii="Garamond" w:hAnsi="Garamond"/>
        </w:rPr>
        <w:t> </w:t>
      </w:r>
    </w:p>
    <w:p w:rsidR="00D47C98" w:rsidRPr="00FE6A76" w:rsidRDefault="00D47C98" w:rsidP="00FE6A76">
      <w:pPr>
        <w:pStyle w:val="NormlWeb"/>
        <w:spacing w:before="0" w:beforeAutospacing="0" w:after="0" w:afterAutospacing="0"/>
        <w:jc w:val="both"/>
        <w:rPr>
          <w:rFonts w:ascii="Garamond" w:hAnsi="Garamond"/>
        </w:rPr>
      </w:pPr>
      <w:r w:rsidRPr="00FE6A76">
        <w:rPr>
          <w:rFonts w:ascii="Garamond" w:hAnsi="Garamond"/>
        </w:rPr>
        <w:t> </w:t>
      </w:r>
    </w:p>
    <w:sectPr w:rsidR="00D47C98" w:rsidRPr="00FE6A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9007A2"/>
    <w:multiLevelType w:val="hybridMultilevel"/>
    <w:tmpl w:val="29B0A902"/>
    <w:lvl w:ilvl="0" w:tplc="728CFA70"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C98"/>
    <w:rsid w:val="001D0D86"/>
    <w:rsid w:val="002D28ED"/>
    <w:rsid w:val="0033647C"/>
    <w:rsid w:val="00D47C98"/>
    <w:rsid w:val="00FE6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63B6F71-126D-4615-9589-B7D61A68D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Garamond" w:eastAsiaTheme="minorHAnsi" w:hAnsi="Garamond" w:cstheme="minorHAnsi"/>
        <w:sz w:val="24"/>
        <w:szCs w:val="24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D47C9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D47C9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Cmsor4">
    <w:name w:val="heading 4"/>
    <w:basedOn w:val="Norml"/>
    <w:link w:val="Cmsor4Char"/>
    <w:uiPriority w:val="9"/>
    <w:qFormat/>
    <w:rsid w:val="00D47C9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rsid w:val="00D47C98"/>
    <w:rPr>
      <w:rFonts w:ascii="Times New Roman" w:eastAsia="Times New Roman" w:hAnsi="Times New Roman" w:cs="Times New Roman"/>
      <w:b/>
      <w:bCs/>
      <w:lang w:eastAsia="hu-HU"/>
    </w:rPr>
  </w:style>
  <w:style w:type="paragraph" w:styleId="NormlWeb">
    <w:name w:val="Normal (Web)"/>
    <w:basedOn w:val="Norml"/>
    <w:uiPriority w:val="99"/>
    <w:unhideWhenUsed/>
    <w:rsid w:val="00D47C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hu-HU"/>
    </w:rPr>
  </w:style>
  <w:style w:type="character" w:styleId="Kiemels2">
    <w:name w:val="Strong"/>
    <w:basedOn w:val="Bekezdsalapbettpusa"/>
    <w:uiPriority w:val="22"/>
    <w:qFormat/>
    <w:rsid w:val="00D47C98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D47C98"/>
    <w:rPr>
      <w:color w:val="0000FF"/>
      <w:u w:val="single"/>
    </w:rPr>
  </w:style>
  <w:style w:type="character" w:customStyle="1" w:styleId="Cmsor1Char">
    <w:name w:val="Címsor 1 Char"/>
    <w:basedOn w:val="Bekezdsalapbettpusa"/>
    <w:link w:val="Cmsor1"/>
    <w:uiPriority w:val="9"/>
    <w:rsid w:val="00D47C9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D47C98"/>
    <w:rPr>
      <w:rFonts w:asciiTheme="majorHAnsi" w:eastAsiaTheme="majorEastAsia" w:hAnsiTheme="majorHAnsi" w:cstheme="majorBidi"/>
      <w:color w:val="1F4D78" w:themeColor="accent1" w:themeShade="7F"/>
    </w:rPr>
  </w:style>
  <w:style w:type="paragraph" w:styleId="Listaszerbekezds">
    <w:name w:val="List Paragraph"/>
    <w:basedOn w:val="Norml"/>
    <w:uiPriority w:val="34"/>
    <w:qFormat/>
    <w:rsid w:val="00D47C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695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46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819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81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145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nagyne.eva</dc:creator>
  <cp:keywords/>
  <dc:description/>
  <cp:lastModifiedBy>nagyne.eva</cp:lastModifiedBy>
  <cp:revision>3</cp:revision>
  <dcterms:created xsi:type="dcterms:W3CDTF">2020-01-29T16:06:00Z</dcterms:created>
  <dcterms:modified xsi:type="dcterms:W3CDTF">2020-01-29T16:13:00Z</dcterms:modified>
</cp:coreProperties>
</file>