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4BAB2" w14:textId="77777777" w:rsidR="0091797D" w:rsidRDefault="0091797D" w:rsidP="0091797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71AF48A" w14:textId="77777777" w:rsidR="0091797D" w:rsidRDefault="0091797D" w:rsidP="009179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MISKOLC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MEGYEI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JOGÚ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VÁROS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ÖNKORMÁNYZATA</w:t>
      </w:r>
      <w:r>
        <w:rPr>
          <w:rFonts w:eastAsia="Arial"/>
          <w:b/>
          <w:sz w:val="24"/>
          <w:szCs w:val="24"/>
        </w:rPr>
        <w:t xml:space="preserve"> </w:t>
      </w:r>
    </w:p>
    <w:p w14:paraId="70241C9C" w14:textId="77777777" w:rsidR="0091797D" w:rsidRDefault="0091797D" w:rsidP="0091797D">
      <w:pPr>
        <w:jc w:val="center"/>
        <w:rPr>
          <w:b/>
          <w:sz w:val="24"/>
          <w:szCs w:val="24"/>
        </w:rPr>
      </w:pPr>
    </w:p>
    <w:p w14:paraId="346A7BA4" w14:textId="77777777" w:rsidR="0091797D" w:rsidRDefault="0091797D" w:rsidP="009179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48/1997.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(IX.29.)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számú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rendelete</w:t>
      </w:r>
      <w:r>
        <w:rPr>
          <w:rFonts w:eastAsia="Arial"/>
          <w:b/>
          <w:sz w:val="24"/>
          <w:szCs w:val="24"/>
        </w:rPr>
        <w:t xml:space="preserve"> </w:t>
      </w:r>
    </w:p>
    <w:p w14:paraId="74161CDD" w14:textId="77777777" w:rsidR="0091797D" w:rsidRDefault="0091797D" w:rsidP="0091797D">
      <w:pPr>
        <w:jc w:val="center"/>
        <w:rPr>
          <w:b/>
          <w:sz w:val="24"/>
          <w:szCs w:val="24"/>
        </w:rPr>
      </w:pPr>
    </w:p>
    <w:p w14:paraId="0F5E45C5" w14:textId="77777777" w:rsidR="0091797D" w:rsidRDefault="0091797D" w:rsidP="0091797D">
      <w:pPr>
        <w:jc w:val="center"/>
        <w:rPr>
          <w:b/>
          <w:sz w:val="24"/>
          <w:szCs w:val="24"/>
        </w:rPr>
      </w:pPr>
      <w:bookmarkStart w:id="0" w:name="_Hlk113883858"/>
      <w:r>
        <w:rPr>
          <w:b/>
          <w:sz w:val="24"/>
          <w:szCs w:val="24"/>
        </w:rPr>
        <w:t>az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Önkormányzat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tulajdonában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lévő</w:t>
      </w:r>
      <w:r>
        <w:rPr>
          <w:rFonts w:eastAsia="Arial"/>
          <w:b/>
          <w:sz w:val="24"/>
          <w:szCs w:val="24"/>
        </w:rPr>
        <w:t xml:space="preserve"> </w:t>
      </w:r>
    </w:p>
    <w:p w14:paraId="2EA7573B" w14:textId="45404BA2" w:rsidR="0091797D" w:rsidRDefault="0091797D" w:rsidP="009179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lakás-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és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nem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lakás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célú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helyiség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bérlemények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elidegenítéséről</w:t>
      </w:r>
    </w:p>
    <w:bookmarkEnd w:id="0"/>
    <w:p w14:paraId="64CA42E8" w14:textId="77777777" w:rsidR="0091797D" w:rsidRDefault="0091797D" w:rsidP="0091797D">
      <w:pPr>
        <w:jc w:val="center"/>
        <w:rPr>
          <w:b/>
          <w:sz w:val="24"/>
          <w:szCs w:val="24"/>
        </w:rPr>
      </w:pPr>
    </w:p>
    <w:p w14:paraId="3E759B45" w14:textId="3FA2FFDF" w:rsidR="0091797D" w:rsidRDefault="0091797D" w:rsidP="0091797D">
      <w:pPr>
        <w:jc w:val="center"/>
        <w:rPr>
          <w:sz w:val="24"/>
          <w:szCs w:val="24"/>
        </w:rPr>
      </w:pPr>
      <w:r>
        <w:rPr>
          <w:i/>
          <w:sz w:val="24"/>
          <w:szCs w:val="24"/>
        </w:rPr>
        <w:t>/</w:t>
      </w:r>
      <w:r>
        <w:rPr>
          <w:rFonts w:eastAsia="Arial"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Egységes</w:t>
      </w:r>
      <w:r>
        <w:rPr>
          <w:rFonts w:eastAsia="Arial"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szerkezetben</w:t>
      </w:r>
      <w:r>
        <w:rPr>
          <w:rFonts w:eastAsia="Arial"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rFonts w:eastAsia="Arial"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módosításáról</w:t>
      </w:r>
      <w:r>
        <w:rPr>
          <w:rFonts w:eastAsia="Arial"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szóló</w:t>
      </w:r>
      <w:r>
        <w:rPr>
          <w:rFonts w:eastAsia="Arial"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7/1999.(III.09.),</w:t>
      </w:r>
      <w:r>
        <w:rPr>
          <w:rFonts w:eastAsia="Arial"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35/2000.(VII.03.),</w:t>
      </w:r>
      <w:r>
        <w:rPr>
          <w:rFonts w:eastAsia="Arial"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46/2000.(X.09.),</w:t>
      </w:r>
      <w:r>
        <w:rPr>
          <w:rFonts w:eastAsia="Arial"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29/2001.(VII.02.),</w:t>
      </w:r>
      <w:r>
        <w:rPr>
          <w:rFonts w:eastAsia="Arial"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3/2004.(II.11.),</w:t>
      </w:r>
      <w:r>
        <w:rPr>
          <w:rFonts w:eastAsia="Arial"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31/2006.(IX.13.),</w:t>
      </w:r>
      <w:r>
        <w:rPr>
          <w:rFonts w:eastAsia="Arial"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22/2007.(VI.27.)</w:t>
      </w:r>
      <w:r>
        <w:rPr>
          <w:rFonts w:eastAsia="Arial"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rFonts w:eastAsia="Arial"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47/2009.(XII.23.)</w:t>
      </w:r>
      <w:r>
        <w:rPr>
          <w:rFonts w:eastAsia="Arial"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rFonts w:eastAsia="Arial"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33/2012.</w:t>
      </w:r>
      <w:r>
        <w:rPr>
          <w:rFonts w:eastAsia="Arial"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(IX.28.) a 11/2016. (IV.25.) és a 26/2017. (</w:t>
      </w:r>
      <w:r w:rsidR="00995304">
        <w:rPr>
          <w:i/>
          <w:sz w:val="24"/>
          <w:szCs w:val="24"/>
        </w:rPr>
        <w:t xml:space="preserve">IX.25.), a 24/2022. (IX.30.), </w:t>
      </w:r>
      <w:r>
        <w:rPr>
          <w:i/>
          <w:sz w:val="24"/>
          <w:szCs w:val="24"/>
        </w:rPr>
        <w:t xml:space="preserve">a </w:t>
      </w:r>
      <w:r w:rsidR="00E04244" w:rsidRPr="00E04244">
        <w:rPr>
          <w:i/>
          <w:sz w:val="24"/>
          <w:szCs w:val="24"/>
        </w:rPr>
        <w:t>13/2023. (IV.28.)</w:t>
      </w:r>
      <w:r w:rsidR="00995304">
        <w:rPr>
          <w:i/>
          <w:sz w:val="24"/>
          <w:szCs w:val="24"/>
        </w:rPr>
        <w:t xml:space="preserve"> és a </w:t>
      </w:r>
      <w:bookmarkStart w:id="1" w:name="_GoBack"/>
      <w:bookmarkEnd w:id="1"/>
      <w:r w:rsidR="00995304">
        <w:rPr>
          <w:i/>
          <w:sz w:val="24"/>
          <w:szCs w:val="24"/>
        </w:rPr>
        <w:t xml:space="preserve">…/… (…..) </w:t>
      </w:r>
      <w:r>
        <w:rPr>
          <w:rFonts w:eastAsia="Arial"/>
          <w:i/>
          <w:sz w:val="24"/>
          <w:szCs w:val="24"/>
        </w:rPr>
        <w:t xml:space="preserve">önkormányzati </w:t>
      </w:r>
      <w:r>
        <w:rPr>
          <w:i/>
          <w:sz w:val="24"/>
          <w:szCs w:val="24"/>
        </w:rPr>
        <w:t>rendeletekkel./</w:t>
      </w:r>
    </w:p>
    <w:p w14:paraId="40D26981" w14:textId="77777777" w:rsidR="0091797D" w:rsidRDefault="0091797D" w:rsidP="0091797D">
      <w:pPr>
        <w:jc w:val="center"/>
        <w:rPr>
          <w:sz w:val="24"/>
          <w:szCs w:val="24"/>
        </w:rPr>
      </w:pPr>
    </w:p>
    <w:p w14:paraId="63263F9F" w14:textId="77777777" w:rsidR="0091797D" w:rsidRDefault="0091797D" w:rsidP="0091797D">
      <w:pPr>
        <w:jc w:val="center"/>
        <w:rPr>
          <w:sz w:val="24"/>
          <w:szCs w:val="24"/>
        </w:rPr>
      </w:pPr>
    </w:p>
    <w:p w14:paraId="5650A7DB" w14:textId="6DB8B13B" w:rsidR="00357D16" w:rsidRPr="001E52E3" w:rsidRDefault="00357D16" w:rsidP="00357D16">
      <w:pPr>
        <w:pStyle w:val="Szvegtrzs"/>
        <w:spacing w:before="220"/>
        <w:rPr>
          <w:rFonts w:ascii="Garamond" w:hAnsi="Garamond"/>
        </w:rPr>
      </w:pPr>
      <w:r>
        <w:rPr>
          <w:rFonts w:ascii="Garamond" w:hAnsi="Garamond"/>
        </w:rPr>
        <w:t>M</w:t>
      </w:r>
      <w:r w:rsidRPr="001E52E3">
        <w:rPr>
          <w:rFonts w:ascii="Garamond" w:hAnsi="Garamond"/>
        </w:rPr>
        <w:t xml:space="preserve">iskolc Megyei Jogú Város Önkormányzatának Közgyűlése a lakások és helyiségek bérletére, valamint az elidegenítésükre vonatkozó egyes szabályokról szóló 1993. évi LXXVIII. törvény 54. § (1)-(3) bekezdésében és 2. melléklet o) pontjában kapott felhatalmazás alapján, az Alaptörvény 32. cikk (1) bekezdés a) pontjában és a Magyarország helyi önkormányzatairól szóló 2011. évi CLXXXIX. törvény 13. § (1) bekezdés 9. pontjában meghatározott feladatkörében eljárva, a lakások és helyiségek bérletére, valamint az elidegenítésükre vonatkozó egyes szabályokról szóló 1993. évi LXXVIII. törvény 79. § (1) bekezdésében biztosított véleményezési jogkörében eljáró érdekképviseleti szervek véleményének kikérésével, a Miskolc Megyei Jogú Város Önkormányzata Közgyűlésének az Önkormányzat Szervezeti és Működési Szabályzatáról szóló 37/2014. (XII. 19.) önkormányzati rendelet 35. § (2) bekezdésében és 1. melléklet 1. pont 1.1.1. alpontjában biztosított véleményezési </w:t>
      </w:r>
      <w:r w:rsidRPr="001E52E3">
        <w:rPr>
          <w:rFonts w:ascii="Garamond" w:hAnsi="Garamond"/>
        </w:rPr>
        <w:lastRenderedPageBreak/>
        <w:t>jogkörében eljáró Miskolc Megyei Jogú Város Önkormányzata Közgyűlésének Jogi és Ügyrendi Bizottsága, és a Miskolc Megyei Jogú Város Önkormányzata Közgyűlésének az Önkormányzat Szervezeti és Működési Szabályzatáról szóló 37/2014. (XII.19.) önkormányzati rendelet 1. melléklet 3. pont 3.1.4. alpontjában biztosított véleményezési jogkörében eljáró Miskolc Megyei Jogú Város Önkormányzata Közgyűlésének Városgazdálkodási és -Üzemeltetési Bizottsága véleményének kikérésével a következőket rendeli el:</w:t>
      </w:r>
      <w:r w:rsidR="008E268F">
        <w:rPr>
          <w:rStyle w:val="Lbjegyzet-hivatkozs"/>
          <w:rFonts w:ascii="Garamond" w:hAnsi="Garamond"/>
        </w:rPr>
        <w:footnoteReference w:id="1"/>
      </w:r>
    </w:p>
    <w:p w14:paraId="6FAE2FAE" w14:textId="77777777" w:rsidR="00357D16" w:rsidRDefault="00357D16" w:rsidP="0091797D">
      <w:pPr>
        <w:jc w:val="both"/>
        <w:rPr>
          <w:sz w:val="24"/>
          <w:szCs w:val="24"/>
        </w:rPr>
      </w:pPr>
    </w:p>
    <w:p w14:paraId="30C987C7" w14:textId="77777777" w:rsidR="0091797D" w:rsidRDefault="0091797D" w:rsidP="0091797D">
      <w:pPr>
        <w:jc w:val="both"/>
        <w:rPr>
          <w:sz w:val="24"/>
          <w:szCs w:val="24"/>
        </w:rPr>
      </w:pPr>
    </w:p>
    <w:p w14:paraId="3E6A99C3" w14:textId="77777777" w:rsidR="0091797D" w:rsidRDefault="0091797D" w:rsidP="0091797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I.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Általános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rendelkezések</w:t>
      </w:r>
    </w:p>
    <w:p w14:paraId="1A99A61C" w14:textId="77777777" w:rsidR="0091797D" w:rsidRDefault="0091797D" w:rsidP="0091797D">
      <w:pPr>
        <w:jc w:val="center"/>
        <w:rPr>
          <w:sz w:val="24"/>
          <w:szCs w:val="24"/>
        </w:rPr>
      </w:pPr>
    </w:p>
    <w:p w14:paraId="1386329A" w14:textId="77777777" w:rsidR="0091797D" w:rsidRDefault="0091797D" w:rsidP="0091797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1.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§</w:t>
      </w:r>
    </w:p>
    <w:p w14:paraId="1E4FFACA" w14:textId="77777777" w:rsidR="0091797D" w:rsidRDefault="0091797D" w:rsidP="0091797D">
      <w:pPr>
        <w:jc w:val="both"/>
        <w:rPr>
          <w:sz w:val="24"/>
          <w:szCs w:val="24"/>
        </w:rPr>
      </w:pPr>
    </w:p>
    <w:p w14:paraId="7D54DDBD" w14:textId="77777777" w:rsidR="0091797D" w:rsidRPr="00411108" w:rsidRDefault="0091797D" w:rsidP="00411108">
      <w:pPr>
        <w:jc w:val="both"/>
        <w:rPr>
          <w:sz w:val="24"/>
          <w:szCs w:val="24"/>
        </w:rPr>
      </w:pPr>
      <w:r w:rsidRPr="003A1DAE">
        <w:rPr>
          <w:sz w:val="24"/>
          <w:szCs w:val="24"/>
        </w:rPr>
        <w:t>(1)</w:t>
      </w:r>
      <w:r w:rsidRPr="003A1DAE">
        <w:rPr>
          <w:rStyle w:val="Lbjegyzet-hivatkozs2"/>
          <w:sz w:val="24"/>
          <w:szCs w:val="24"/>
        </w:rPr>
        <w:footnoteReference w:id="2"/>
      </w:r>
      <w:r>
        <w:rPr>
          <w:sz w:val="24"/>
          <w:szCs w:val="24"/>
        </w:rPr>
        <w:t>,</w:t>
      </w:r>
      <w:r>
        <w:rPr>
          <w:rStyle w:val="Lbjegyzet-hivatkozs"/>
          <w:sz w:val="24"/>
          <w:szCs w:val="24"/>
        </w:rPr>
        <w:footnoteReference w:id="3"/>
      </w:r>
      <w:r w:rsidR="00411108">
        <w:rPr>
          <w:rStyle w:val="Lbjegyzet-hivatkozs"/>
          <w:sz w:val="24"/>
          <w:szCs w:val="24"/>
        </w:rPr>
        <w:footnoteReference w:id="4"/>
      </w:r>
      <w:r w:rsidRPr="003A1DAE">
        <w:rPr>
          <w:sz w:val="24"/>
          <w:szCs w:val="24"/>
        </w:rPr>
        <w:tab/>
      </w:r>
      <w:bookmarkStart w:id="2" w:name="_Hlk113883965"/>
      <w:r w:rsidR="00411108" w:rsidRPr="00411108">
        <w:rPr>
          <w:sz w:val="24"/>
          <w:szCs w:val="24"/>
        </w:rPr>
        <w:t>E rendelet hatálya alá tartoznak a lakások bérletéről szóló önkormányzati rendeletben meghatározott önkormányzati bérlakások, valamint a helyiségek bérletéről szóló önkormányzati rendeletben meghatározott, az Önkormányzat tulajdonában lévő, nem lakás céljára szolgáló helyiségek (a továbbiakban: helyiségek).</w:t>
      </w:r>
    </w:p>
    <w:bookmarkEnd w:id="2"/>
    <w:p w14:paraId="3BCB8B01" w14:textId="77777777" w:rsidR="0091797D" w:rsidRDefault="0091797D" w:rsidP="0091797D">
      <w:pPr>
        <w:ind w:left="568" w:hanging="568"/>
        <w:jc w:val="both"/>
        <w:rPr>
          <w:sz w:val="24"/>
          <w:szCs w:val="24"/>
        </w:rPr>
      </w:pPr>
    </w:p>
    <w:p w14:paraId="0AA07C35" w14:textId="77777777" w:rsidR="00411108" w:rsidRDefault="0091797D" w:rsidP="00411108">
      <w:pPr>
        <w:pStyle w:val="Szvegtrzs"/>
        <w:spacing w:before="240"/>
      </w:pPr>
      <w:r>
        <w:rPr>
          <w:rStyle w:val="Lbjegyzet-karakterek"/>
          <w:b/>
          <w:szCs w:val="24"/>
        </w:rPr>
        <w:lastRenderedPageBreak/>
        <w:footnoteReference w:id="5"/>
      </w:r>
      <w:r>
        <w:rPr>
          <w:szCs w:val="24"/>
        </w:rPr>
        <w:t>(2)</w:t>
      </w:r>
      <w:r>
        <w:rPr>
          <w:rStyle w:val="Lbjegyzet-hivatkozs1"/>
          <w:szCs w:val="24"/>
        </w:rPr>
        <w:footnoteReference w:id="6"/>
      </w:r>
      <w:r>
        <w:rPr>
          <w:szCs w:val="24"/>
        </w:rPr>
        <w:tab/>
      </w:r>
      <w:r>
        <w:rPr>
          <w:rStyle w:val="Lbjegyzet-hivatkozs"/>
          <w:szCs w:val="24"/>
        </w:rPr>
        <w:footnoteReference w:id="7"/>
      </w:r>
      <w:r w:rsidR="00411108">
        <w:rPr>
          <w:szCs w:val="24"/>
        </w:rPr>
        <w:t xml:space="preserve"> </w:t>
      </w:r>
      <w:r w:rsidR="00411108">
        <w:rPr>
          <w:rStyle w:val="Lbjegyzet-hivatkozs"/>
          <w:szCs w:val="24"/>
        </w:rPr>
        <w:footnoteReference w:id="8"/>
      </w:r>
      <w:r w:rsidR="00411108">
        <w:t>A bérbeadás útján célszerűen, illetve gazdaságosan nem hasznosítható lakások és helyiségek elidegenítése céljából a Miskolc Holding Zrt. (a továbbiakban: Kiíró) jogosult és köteles Miskolc Megyei Jogú Város Közgyűlésének az Önkormányzat vagyonáról és a vagyongazdálkodásáról szóló 40/2012. (XII. 15.) önkormányzat rendeletben (a továbbiakban: Vagyonrendelet) meghatározott döntéshozók részére előterjesztést tenni, e tevékenysége körében közreműködik a Magyarország helyi önkormányzatairól szóló 2011. évi CLXXXIX. törvény 13. § (1) bekezdés 9. pontja szerinti közfeladat ellátásában.</w:t>
      </w:r>
    </w:p>
    <w:p w14:paraId="49C9C4BC" w14:textId="77777777" w:rsidR="0091797D" w:rsidRDefault="0091797D" w:rsidP="0091797D">
      <w:pPr>
        <w:ind w:left="568" w:hanging="568"/>
        <w:jc w:val="both"/>
        <w:rPr>
          <w:sz w:val="24"/>
          <w:szCs w:val="24"/>
        </w:rPr>
      </w:pPr>
    </w:p>
    <w:p w14:paraId="5C8D4513" w14:textId="77777777" w:rsidR="0091797D" w:rsidRDefault="0091797D" w:rsidP="0091797D">
      <w:pPr>
        <w:jc w:val="both"/>
        <w:rPr>
          <w:sz w:val="24"/>
          <w:szCs w:val="24"/>
        </w:rPr>
      </w:pPr>
    </w:p>
    <w:p w14:paraId="329FCF82" w14:textId="77777777" w:rsidR="0091797D" w:rsidRPr="00411108" w:rsidRDefault="0091797D" w:rsidP="00411108">
      <w:pPr>
        <w:jc w:val="both"/>
        <w:rPr>
          <w:sz w:val="24"/>
          <w:szCs w:val="24"/>
        </w:rPr>
      </w:pPr>
      <w:r w:rsidRPr="00811213">
        <w:rPr>
          <w:sz w:val="24"/>
          <w:szCs w:val="24"/>
        </w:rPr>
        <w:t>(3)</w:t>
      </w:r>
      <w:r w:rsidRPr="00811213">
        <w:rPr>
          <w:rStyle w:val="Lbjegyzet-hivatkozs2"/>
          <w:sz w:val="24"/>
          <w:szCs w:val="24"/>
        </w:rPr>
        <w:footnoteReference w:id="9"/>
      </w:r>
      <w:r w:rsidRPr="00811213">
        <w:rPr>
          <w:sz w:val="24"/>
          <w:szCs w:val="24"/>
        </w:rPr>
        <w:t>,</w:t>
      </w:r>
      <w:r w:rsidRPr="00811213">
        <w:rPr>
          <w:rStyle w:val="Lbjegyzet-hivatkozs"/>
          <w:sz w:val="24"/>
          <w:szCs w:val="24"/>
        </w:rPr>
        <w:footnoteReference w:id="10"/>
      </w:r>
      <w:bookmarkStart w:id="3" w:name="_Hlk113884030"/>
      <w:r w:rsidR="00411108">
        <w:rPr>
          <w:rStyle w:val="Lbjegyzet-hivatkozs"/>
          <w:sz w:val="24"/>
          <w:szCs w:val="24"/>
        </w:rPr>
        <w:footnoteReference w:id="11"/>
      </w:r>
      <w:r w:rsidRPr="00811213">
        <w:rPr>
          <w:sz w:val="24"/>
          <w:szCs w:val="24"/>
        </w:rPr>
        <w:tab/>
      </w:r>
      <w:r w:rsidR="00411108">
        <w:rPr>
          <w:sz w:val="24"/>
          <w:szCs w:val="24"/>
        </w:rPr>
        <w:t xml:space="preserve"> </w:t>
      </w:r>
      <w:r w:rsidR="00411108" w:rsidRPr="00411108">
        <w:rPr>
          <w:sz w:val="24"/>
          <w:szCs w:val="24"/>
        </w:rPr>
        <w:t>E rendelet hatálya alá tartozó lakások és helyiségek értékesítésére kizárólag a Vagyonrendeletben meghatározott, tulajdonosi jogkörben eljáró döntéshozó szervei előzetes döntése alapján kerülhet sor. Az értékesítési eljárások során a Miskolc Megyei Jogú Város Önkormányzatának nevében és képviseletében a Kiíró jár el, ideértve e rendelet 1. melléklete szerinti versenyeztetési eljárás lefolytatását is, az abban foglaltak szerint.</w:t>
      </w:r>
    </w:p>
    <w:bookmarkEnd w:id="3"/>
    <w:p w14:paraId="37E86D64" w14:textId="77777777" w:rsidR="0091797D" w:rsidRDefault="0091797D" w:rsidP="0091797D">
      <w:pPr>
        <w:jc w:val="both"/>
        <w:rPr>
          <w:sz w:val="24"/>
          <w:szCs w:val="24"/>
        </w:rPr>
      </w:pPr>
    </w:p>
    <w:p w14:paraId="6AB973E3" w14:textId="77777777" w:rsidR="0091797D" w:rsidRDefault="0091797D" w:rsidP="0091797D">
      <w:pPr>
        <w:ind w:left="567" w:hanging="567"/>
        <w:jc w:val="both"/>
        <w:rPr>
          <w:sz w:val="24"/>
          <w:szCs w:val="24"/>
        </w:rPr>
      </w:pPr>
      <w:r>
        <w:rPr>
          <w:rStyle w:val="Lbjegyzet-karakterek"/>
          <w:b/>
          <w:sz w:val="24"/>
          <w:szCs w:val="24"/>
        </w:rPr>
        <w:lastRenderedPageBreak/>
        <w:footnoteReference w:id="12"/>
      </w:r>
      <w:r>
        <w:rPr>
          <w:sz w:val="24"/>
          <w:szCs w:val="24"/>
        </w:rPr>
        <w:t>(4)</w:t>
      </w:r>
      <w:r>
        <w:rPr>
          <w:sz w:val="24"/>
          <w:szCs w:val="24"/>
        </w:rPr>
        <w:tab/>
        <w:t>Az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állami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támogatással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épített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vagy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felújított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(átalakított)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épületben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lévő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lakások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támogatás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feltételeiben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megállapított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időtartamig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nem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értékesíthetők.</w:t>
      </w:r>
    </w:p>
    <w:p w14:paraId="679FAE25" w14:textId="77777777" w:rsidR="0091797D" w:rsidRDefault="0091797D" w:rsidP="0091797D">
      <w:pPr>
        <w:ind w:left="567" w:hanging="567"/>
        <w:jc w:val="both"/>
        <w:rPr>
          <w:strike/>
          <w:sz w:val="24"/>
          <w:szCs w:val="24"/>
        </w:rPr>
      </w:pPr>
    </w:p>
    <w:p w14:paraId="73E8A3BF" w14:textId="77777777" w:rsidR="0091797D" w:rsidRPr="00F42D6A" w:rsidRDefault="0091797D" w:rsidP="0091797D">
      <w:pPr>
        <w:ind w:left="567" w:hanging="567"/>
        <w:jc w:val="both"/>
        <w:rPr>
          <w:strike/>
          <w:sz w:val="24"/>
          <w:szCs w:val="24"/>
        </w:rPr>
      </w:pPr>
    </w:p>
    <w:p w14:paraId="3EDEBC37" w14:textId="77777777" w:rsidR="0091797D" w:rsidRPr="00811213" w:rsidRDefault="0091797D" w:rsidP="0091797D">
      <w:pPr>
        <w:jc w:val="center"/>
        <w:rPr>
          <w:b/>
          <w:sz w:val="24"/>
          <w:szCs w:val="24"/>
        </w:rPr>
      </w:pPr>
      <w:r w:rsidRPr="00811213">
        <w:rPr>
          <w:b/>
          <w:sz w:val="24"/>
          <w:szCs w:val="24"/>
        </w:rPr>
        <w:t>1/A. §</w:t>
      </w:r>
      <w:r w:rsidRPr="00811213">
        <w:rPr>
          <w:rStyle w:val="Lbjegyzet-hivatkozs2"/>
          <w:b/>
          <w:sz w:val="24"/>
          <w:szCs w:val="24"/>
        </w:rPr>
        <w:footnoteReference w:id="13"/>
      </w:r>
      <w:r w:rsidRPr="000F710B">
        <w:rPr>
          <w:b/>
          <w:sz w:val="24"/>
          <w:szCs w:val="24"/>
          <w:vertAlign w:val="superscript"/>
        </w:rPr>
        <w:t>,</w:t>
      </w:r>
      <w:r w:rsidRPr="00811213">
        <w:rPr>
          <w:rStyle w:val="Lbjegyzet-hivatkozs"/>
          <w:b/>
          <w:sz w:val="24"/>
          <w:szCs w:val="24"/>
        </w:rPr>
        <w:footnoteReference w:id="14"/>
      </w:r>
    </w:p>
    <w:p w14:paraId="01E75E21" w14:textId="77777777" w:rsidR="0091797D" w:rsidRPr="00F42D6A" w:rsidRDefault="0091797D" w:rsidP="0091797D">
      <w:pPr>
        <w:ind w:left="567" w:hanging="567"/>
        <w:jc w:val="both"/>
        <w:rPr>
          <w:strike/>
          <w:sz w:val="24"/>
          <w:szCs w:val="24"/>
        </w:rPr>
      </w:pPr>
    </w:p>
    <w:p w14:paraId="2412CACB" w14:textId="77777777" w:rsidR="0091797D" w:rsidRDefault="0091797D" w:rsidP="0091797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§</w:t>
      </w:r>
    </w:p>
    <w:p w14:paraId="7FFA8711" w14:textId="77777777" w:rsidR="0091797D" w:rsidRDefault="0091797D" w:rsidP="0091797D">
      <w:pPr>
        <w:jc w:val="both"/>
        <w:rPr>
          <w:sz w:val="24"/>
          <w:szCs w:val="24"/>
        </w:rPr>
      </w:pPr>
    </w:p>
    <w:p w14:paraId="491C864B" w14:textId="77777777" w:rsidR="0091797D" w:rsidRDefault="0091797D" w:rsidP="0091797D">
      <w:pPr>
        <w:ind w:left="567"/>
        <w:jc w:val="both"/>
        <w:rPr>
          <w:rFonts w:eastAsia="Arial"/>
          <w:sz w:val="24"/>
          <w:szCs w:val="24"/>
        </w:rPr>
      </w:pPr>
      <w:bookmarkStart w:id="4" w:name="_Hlk113884318"/>
      <w:r w:rsidRPr="00854B9A">
        <w:rPr>
          <w:sz w:val="24"/>
          <w:szCs w:val="24"/>
        </w:rPr>
        <w:t>A</w:t>
      </w:r>
      <w:r w:rsidRPr="00854B9A">
        <w:rPr>
          <w:rFonts w:eastAsia="Arial"/>
          <w:sz w:val="24"/>
          <w:szCs w:val="24"/>
        </w:rPr>
        <w:t xml:space="preserve"> </w:t>
      </w:r>
      <w:r w:rsidRPr="00854B9A">
        <w:rPr>
          <w:sz w:val="24"/>
          <w:szCs w:val="24"/>
        </w:rPr>
        <w:t>rendelet</w:t>
      </w:r>
      <w:r w:rsidRPr="00854B9A">
        <w:rPr>
          <w:rFonts w:eastAsia="Arial"/>
          <w:sz w:val="24"/>
          <w:szCs w:val="24"/>
        </w:rPr>
        <w:t xml:space="preserve"> </w:t>
      </w:r>
      <w:r w:rsidRPr="00854B9A">
        <w:rPr>
          <w:sz w:val="24"/>
          <w:szCs w:val="24"/>
        </w:rPr>
        <w:t>hatálya</w:t>
      </w:r>
      <w:r w:rsidRPr="00854B9A">
        <w:rPr>
          <w:rFonts w:eastAsia="Arial"/>
          <w:sz w:val="24"/>
          <w:szCs w:val="24"/>
        </w:rPr>
        <w:t xml:space="preserve"> </w:t>
      </w:r>
      <w:r w:rsidRPr="00854B9A">
        <w:rPr>
          <w:sz w:val="24"/>
          <w:szCs w:val="24"/>
        </w:rPr>
        <w:t>alá</w:t>
      </w:r>
      <w:r w:rsidRPr="00854B9A">
        <w:rPr>
          <w:rFonts w:eastAsia="Arial"/>
          <w:sz w:val="24"/>
          <w:szCs w:val="24"/>
        </w:rPr>
        <w:t xml:space="preserve"> </w:t>
      </w:r>
      <w:r w:rsidRPr="00854B9A">
        <w:rPr>
          <w:sz w:val="24"/>
          <w:szCs w:val="24"/>
        </w:rPr>
        <w:t>tartozó</w:t>
      </w:r>
      <w:r w:rsidRPr="00854B9A">
        <w:rPr>
          <w:rFonts w:eastAsia="Arial"/>
          <w:sz w:val="24"/>
          <w:szCs w:val="24"/>
        </w:rPr>
        <w:t xml:space="preserve"> </w:t>
      </w:r>
      <w:r w:rsidRPr="00854B9A">
        <w:rPr>
          <w:sz w:val="24"/>
          <w:szCs w:val="24"/>
        </w:rPr>
        <w:t>bérlemények</w:t>
      </w:r>
      <w:r w:rsidRPr="00854B9A">
        <w:rPr>
          <w:rFonts w:eastAsia="Arial"/>
          <w:sz w:val="24"/>
          <w:szCs w:val="24"/>
        </w:rPr>
        <w:t xml:space="preserve"> </w:t>
      </w:r>
      <w:r w:rsidRPr="00854B9A">
        <w:rPr>
          <w:sz w:val="24"/>
          <w:szCs w:val="24"/>
        </w:rPr>
        <w:t>vonatkozásában</w:t>
      </w:r>
      <w:r w:rsidRPr="00854B9A">
        <w:rPr>
          <w:rFonts w:eastAsia="Arial"/>
          <w:sz w:val="24"/>
          <w:szCs w:val="24"/>
        </w:rPr>
        <w:t xml:space="preserve"> </w:t>
      </w:r>
      <w:r w:rsidRPr="00854B9A">
        <w:rPr>
          <w:sz w:val="24"/>
          <w:szCs w:val="24"/>
        </w:rPr>
        <w:t>a</w:t>
      </w:r>
      <w:r w:rsidRPr="00854B9A">
        <w:rPr>
          <w:rFonts w:eastAsia="Arial"/>
          <w:sz w:val="24"/>
          <w:szCs w:val="24"/>
        </w:rPr>
        <w:t xml:space="preserve"> </w:t>
      </w:r>
      <w:r w:rsidRPr="00854B9A">
        <w:rPr>
          <w:sz w:val="24"/>
          <w:szCs w:val="24"/>
        </w:rPr>
        <w:t>tulajdonosi</w:t>
      </w:r>
      <w:r w:rsidRPr="00854B9A">
        <w:rPr>
          <w:rFonts w:eastAsia="Arial"/>
          <w:sz w:val="24"/>
          <w:szCs w:val="24"/>
        </w:rPr>
        <w:t xml:space="preserve"> </w:t>
      </w:r>
      <w:r w:rsidRPr="00854B9A">
        <w:rPr>
          <w:sz w:val="24"/>
          <w:szCs w:val="24"/>
        </w:rPr>
        <w:t>jogkört</w:t>
      </w:r>
      <w:r w:rsidRPr="00854B9A">
        <w:rPr>
          <w:rFonts w:eastAsia="Arial"/>
          <w:sz w:val="24"/>
          <w:szCs w:val="24"/>
        </w:rPr>
        <w:t xml:space="preserve"> </w:t>
      </w:r>
      <w:r w:rsidRPr="00854B9A">
        <w:rPr>
          <w:sz w:val="24"/>
          <w:szCs w:val="24"/>
        </w:rPr>
        <w:t>a</w:t>
      </w:r>
      <w:r w:rsidRPr="00854B9A">
        <w:rPr>
          <w:rFonts w:eastAsia="Arial"/>
          <w:sz w:val="24"/>
          <w:szCs w:val="24"/>
        </w:rPr>
        <w:t xml:space="preserve"> </w:t>
      </w:r>
      <w:r w:rsidRPr="00854B9A">
        <w:rPr>
          <w:sz w:val="24"/>
          <w:szCs w:val="24"/>
        </w:rPr>
        <w:t>Vagyonrendeletben</w:t>
      </w:r>
      <w:r w:rsidRPr="00854B9A">
        <w:rPr>
          <w:rFonts w:eastAsia="Arial"/>
          <w:sz w:val="24"/>
          <w:szCs w:val="24"/>
        </w:rPr>
        <w:t xml:space="preserve"> </w:t>
      </w:r>
      <w:r w:rsidRPr="00854B9A">
        <w:rPr>
          <w:sz w:val="24"/>
          <w:szCs w:val="24"/>
        </w:rPr>
        <w:t>meghatározott</w:t>
      </w:r>
      <w:r w:rsidRPr="00854B9A">
        <w:rPr>
          <w:rFonts w:eastAsia="Arial"/>
          <w:sz w:val="24"/>
          <w:szCs w:val="24"/>
        </w:rPr>
        <w:t xml:space="preserve"> </w:t>
      </w:r>
      <w:r w:rsidRPr="00854B9A">
        <w:rPr>
          <w:sz w:val="24"/>
          <w:szCs w:val="24"/>
        </w:rPr>
        <w:t>testületek,</w:t>
      </w:r>
      <w:r w:rsidRPr="00854B9A">
        <w:rPr>
          <w:rFonts w:eastAsia="Arial"/>
          <w:sz w:val="24"/>
          <w:szCs w:val="24"/>
        </w:rPr>
        <w:t xml:space="preserve"> </w:t>
      </w:r>
      <w:r w:rsidRPr="00854B9A">
        <w:rPr>
          <w:sz w:val="24"/>
          <w:szCs w:val="24"/>
        </w:rPr>
        <w:t>illetőleg</w:t>
      </w:r>
      <w:r w:rsidRPr="00854B9A">
        <w:rPr>
          <w:rFonts w:eastAsia="Arial"/>
          <w:sz w:val="24"/>
          <w:szCs w:val="24"/>
        </w:rPr>
        <w:t xml:space="preserve"> </w:t>
      </w:r>
      <w:r w:rsidRPr="00854B9A">
        <w:rPr>
          <w:sz w:val="24"/>
          <w:szCs w:val="24"/>
        </w:rPr>
        <w:t>személyek</w:t>
      </w:r>
      <w:r w:rsidRPr="00854B9A">
        <w:rPr>
          <w:rFonts w:eastAsia="Arial"/>
          <w:sz w:val="24"/>
          <w:szCs w:val="24"/>
        </w:rPr>
        <w:t xml:space="preserve"> </w:t>
      </w:r>
      <w:r w:rsidRPr="00854B9A">
        <w:rPr>
          <w:sz w:val="24"/>
          <w:szCs w:val="24"/>
        </w:rPr>
        <w:lastRenderedPageBreak/>
        <w:t>gyakorolják.</w:t>
      </w:r>
      <w:r>
        <w:rPr>
          <w:rFonts w:eastAsia="Arial"/>
          <w:sz w:val="24"/>
          <w:szCs w:val="24"/>
        </w:rPr>
        <w:t xml:space="preserve"> Az önkormányzati bérlakások bérlők felé történő értékesítése esetében a forgalmi értéket a Városgazdálkodási és –üzemeltetési Bizottság hagyja jóvá.</w:t>
      </w:r>
    </w:p>
    <w:p w14:paraId="6658D378" w14:textId="77777777" w:rsidR="0091797D" w:rsidRDefault="0091797D" w:rsidP="0091797D">
      <w:pPr>
        <w:jc w:val="both"/>
        <w:rPr>
          <w:sz w:val="24"/>
          <w:szCs w:val="24"/>
        </w:rPr>
      </w:pPr>
    </w:p>
    <w:bookmarkEnd w:id="4"/>
    <w:p w14:paraId="78B595D5" w14:textId="77777777" w:rsidR="0091797D" w:rsidRDefault="0091797D" w:rsidP="0091797D">
      <w:pPr>
        <w:jc w:val="both"/>
        <w:rPr>
          <w:sz w:val="24"/>
          <w:szCs w:val="24"/>
        </w:rPr>
      </w:pPr>
    </w:p>
    <w:p w14:paraId="6941F427" w14:textId="77777777" w:rsidR="0091797D" w:rsidRDefault="0091797D" w:rsidP="0091797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II.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Az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értékesítés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szabályai</w:t>
      </w:r>
    </w:p>
    <w:p w14:paraId="22406C0A" w14:textId="77777777" w:rsidR="0091797D" w:rsidRDefault="0091797D" w:rsidP="0091797D">
      <w:pPr>
        <w:jc w:val="center"/>
        <w:rPr>
          <w:b/>
          <w:sz w:val="24"/>
          <w:szCs w:val="24"/>
        </w:rPr>
      </w:pPr>
    </w:p>
    <w:p w14:paraId="1C7D7661" w14:textId="77777777" w:rsidR="0091797D" w:rsidRPr="0050483C" w:rsidRDefault="0091797D" w:rsidP="0091797D">
      <w:pPr>
        <w:pStyle w:val="Szvegtrzs"/>
        <w:spacing w:before="240" w:after="240"/>
        <w:jc w:val="center"/>
        <w:rPr>
          <w:rFonts w:ascii="Garamond" w:hAnsi="Garamond"/>
          <w:b/>
          <w:bCs/>
        </w:rPr>
      </w:pPr>
      <w:r>
        <w:rPr>
          <w:b/>
          <w:szCs w:val="24"/>
        </w:rPr>
        <w:t>2/A. §</w:t>
      </w:r>
      <w:r>
        <w:rPr>
          <w:rStyle w:val="Lbjegyzet-hivatkozs"/>
          <w:b/>
          <w:szCs w:val="24"/>
        </w:rPr>
        <w:footnoteReference w:id="15"/>
      </w:r>
    </w:p>
    <w:p w14:paraId="14332A4D" w14:textId="77777777" w:rsidR="0091797D" w:rsidRPr="00811213" w:rsidRDefault="0091797D" w:rsidP="0091797D">
      <w:pPr>
        <w:ind w:left="567"/>
        <w:jc w:val="both"/>
        <w:rPr>
          <w:sz w:val="24"/>
          <w:szCs w:val="24"/>
        </w:rPr>
      </w:pPr>
      <w:r w:rsidRPr="00811213">
        <w:rPr>
          <w:sz w:val="24"/>
          <w:szCs w:val="24"/>
        </w:rPr>
        <w:t>Ennek a fejezetnek az alkalmazásában nettó jövedelem: a Miskolc Megyei Jogú Város Önkormányzata Közgyűlésének a lakások bérletéről szóló önkormányzati rendeletben meghatározott jövedelem.</w:t>
      </w:r>
    </w:p>
    <w:p w14:paraId="09EA9542" w14:textId="77777777" w:rsidR="0091797D" w:rsidRDefault="0091797D" w:rsidP="0091797D">
      <w:pPr>
        <w:jc w:val="both"/>
        <w:rPr>
          <w:rFonts w:eastAsia="Arial"/>
          <w:sz w:val="24"/>
          <w:szCs w:val="24"/>
        </w:rPr>
      </w:pPr>
    </w:p>
    <w:p w14:paraId="076CAAD2" w14:textId="77777777" w:rsidR="0091797D" w:rsidRDefault="0091797D" w:rsidP="0091797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§</w:t>
      </w:r>
      <w:r>
        <w:rPr>
          <w:rStyle w:val="Lbjegyzet-karakterek"/>
          <w:rFonts w:eastAsia="Arial"/>
          <w:b/>
          <w:sz w:val="24"/>
          <w:szCs w:val="24"/>
        </w:rPr>
        <w:footnoteReference w:id="16"/>
      </w:r>
    </w:p>
    <w:p w14:paraId="6EE1E359" w14:textId="77777777" w:rsidR="0091797D" w:rsidRDefault="0091797D" w:rsidP="0091797D">
      <w:pPr>
        <w:jc w:val="both"/>
        <w:rPr>
          <w:sz w:val="24"/>
          <w:szCs w:val="24"/>
        </w:rPr>
      </w:pPr>
    </w:p>
    <w:p w14:paraId="6ADBBBD9" w14:textId="77777777" w:rsidR="0091797D" w:rsidRDefault="0091797D" w:rsidP="0091797D">
      <w:pPr>
        <w:pStyle w:val="NormlWeb"/>
        <w:spacing w:before="0" w:after="0"/>
        <w:ind w:left="567" w:hanging="567"/>
        <w:jc w:val="both"/>
      </w:pPr>
      <w:r>
        <w:t>(1)</w:t>
      </w:r>
      <w:r>
        <w:tab/>
        <w:t>Az</w:t>
      </w:r>
      <w:r>
        <w:rPr>
          <w:rFonts w:eastAsia="Arial"/>
        </w:rPr>
        <w:t xml:space="preserve"> </w:t>
      </w:r>
      <w:r>
        <w:t>önkormányzati</w:t>
      </w:r>
      <w:r>
        <w:rPr>
          <w:rFonts w:eastAsia="Arial"/>
        </w:rPr>
        <w:t xml:space="preserve"> </w:t>
      </w:r>
      <w:r>
        <w:t>bérlemények</w:t>
      </w:r>
      <w:r>
        <w:rPr>
          <w:rFonts w:eastAsia="Arial"/>
        </w:rPr>
        <w:t xml:space="preserve"> </w:t>
      </w:r>
      <w:r>
        <w:t>elidegenítésének</w:t>
      </w:r>
      <w:r>
        <w:rPr>
          <w:rFonts w:eastAsia="Arial"/>
        </w:rPr>
        <w:t xml:space="preserve"> </w:t>
      </w:r>
      <w:r>
        <w:t>feltétele</w:t>
      </w:r>
      <w:r>
        <w:rPr>
          <w:rFonts w:eastAsia="Arial"/>
        </w:rPr>
        <w:t xml:space="preserve"> </w:t>
      </w:r>
      <w:r>
        <w:t>az</w:t>
      </w:r>
      <w:r>
        <w:rPr>
          <w:rFonts w:eastAsia="Arial"/>
        </w:rPr>
        <w:t xml:space="preserve"> </w:t>
      </w:r>
      <w:r>
        <w:t>ingatlan-nyilvántartásbeli</w:t>
      </w:r>
      <w:r>
        <w:rPr>
          <w:rFonts w:eastAsia="Arial"/>
        </w:rPr>
        <w:t xml:space="preserve"> </w:t>
      </w:r>
      <w:r>
        <w:t>állapotuk</w:t>
      </w:r>
      <w:r>
        <w:rPr>
          <w:rFonts w:eastAsia="Arial"/>
        </w:rPr>
        <w:t xml:space="preserve"> </w:t>
      </w:r>
      <w:r>
        <w:t>rendezése</w:t>
      </w:r>
      <w:r>
        <w:rPr>
          <w:rFonts w:eastAsia="Arial"/>
        </w:rPr>
        <w:t xml:space="preserve"> </w:t>
      </w:r>
      <w:r>
        <w:t>és</w:t>
      </w:r>
      <w:r>
        <w:rPr>
          <w:rFonts w:eastAsia="Arial"/>
        </w:rPr>
        <w:t xml:space="preserve"> </w:t>
      </w:r>
      <w:r>
        <w:t>a</w:t>
      </w:r>
      <w:r>
        <w:rPr>
          <w:rFonts w:eastAsia="Arial"/>
        </w:rPr>
        <w:t xml:space="preserve"> </w:t>
      </w:r>
      <w:r>
        <w:t>műszaki</w:t>
      </w:r>
      <w:r>
        <w:rPr>
          <w:rFonts w:eastAsia="Arial"/>
        </w:rPr>
        <w:t xml:space="preserve"> </w:t>
      </w:r>
      <w:r>
        <w:t>önállóságuk</w:t>
      </w:r>
      <w:r>
        <w:rPr>
          <w:rFonts w:eastAsia="Arial"/>
        </w:rPr>
        <w:t xml:space="preserve"> </w:t>
      </w:r>
      <w:r>
        <w:t>megvalósítása.</w:t>
      </w:r>
    </w:p>
    <w:p w14:paraId="0AC2710A" w14:textId="77777777" w:rsidR="0091797D" w:rsidRDefault="0091797D" w:rsidP="0091797D">
      <w:pPr>
        <w:pStyle w:val="NormlWeb"/>
        <w:spacing w:before="0" w:after="0"/>
        <w:ind w:left="567" w:hanging="567"/>
        <w:jc w:val="both"/>
      </w:pPr>
    </w:p>
    <w:p w14:paraId="60775430" w14:textId="77777777" w:rsidR="0091797D" w:rsidRDefault="0091797D" w:rsidP="0091797D">
      <w:pPr>
        <w:pStyle w:val="NormlWeb"/>
        <w:spacing w:before="0" w:after="0"/>
        <w:ind w:left="567" w:hanging="567"/>
        <w:jc w:val="both"/>
      </w:pPr>
      <w:r>
        <w:t>(2)</w:t>
      </w:r>
      <w:r>
        <w:tab/>
        <w:t>Ha</w:t>
      </w:r>
      <w:r>
        <w:rPr>
          <w:rFonts w:eastAsia="Arial"/>
        </w:rPr>
        <w:t xml:space="preserve"> </w:t>
      </w:r>
      <w:r>
        <w:t>egy</w:t>
      </w:r>
      <w:r>
        <w:rPr>
          <w:rFonts w:eastAsia="Arial"/>
        </w:rPr>
        <w:t xml:space="preserve"> </w:t>
      </w:r>
      <w:r>
        <w:t>épület</w:t>
      </w:r>
      <w:r>
        <w:rPr>
          <w:rFonts w:eastAsia="Arial"/>
        </w:rPr>
        <w:t xml:space="preserve"> </w:t>
      </w:r>
      <w:r>
        <w:t>több</w:t>
      </w:r>
      <w:r>
        <w:rPr>
          <w:rFonts w:eastAsia="Arial"/>
        </w:rPr>
        <w:t xml:space="preserve"> </w:t>
      </w:r>
      <w:r>
        <w:t>lakást,</w:t>
      </w:r>
      <w:r>
        <w:rPr>
          <w:rFonts w:eastAsia="Arial"/>
        </w:rPr>
        <w:t xml:space="preserve"> </w:t>
      </w:r>
      <w:r>
        <w:t>és/vagy</w:t>
      </w:r>
      <w:r>
        <w:rPr>
          <w:rFonts w:eastAsia="Arial"/>
        </w:rPr>
        <w:t xml:space="preserve"> </w:t>
      </w:r>
      <w:r>
        <w:t>nem</w:t>
      </w:r>
      <w:r>
        <w:rPr>
          <w:rFonts w:eastAsia="Arial"/>
        </w:rPr>
        <w:t xml:space="preserve"> </w:t>
      </w:r>
      <w:r>
        <w:t>lakás</w:t>
      </w:r>
      <w:r>
        <w:rPr>
          <w:rFonts w:eastAsia="Arial"/>
        </w:rPr>
        <w:t xml:space="preserve"> </w:t>
      </w:r>
      <w:r>
        <w:t>célú</w:t>
      </w:r>
      <w:r>
        <w:rPr>
          <w:rFonts w:eastAsia="Arial"/>
        </w:rPr>
        <w:t xml:space="preserve"> </w:t>
      </w:r>
      <w:r>
        <w:t>helyiséget</w:t>
      </w:r>
      <w:r>
        <w:rPr>
          <w:rFonts w:eastAsia="Arial"/>
        </w:rPr>
        <w:t xml:space="preserve"> </w:t>
      </w:r>
      <w:r>
        <w:t>tartalmaz,</w:t>
      </w:r>
      <w:r>
        <w:rPr>
          <w:rFonts w:eastAsia="Arial"/>
        </w:rPr>
        <w:t xml:space="preserve"> </w:t>
      </w:r>
      <w:r>
        <w:t>az</w:t>
      </w:r>
      <w:r>
        <w:rPr>
          <w:rFonts w:eastAsia="Arial"/>
        </w:rPr>
        <w:t xml:space="preserve"> </w:t>
      </w:r>
      <w:r>
        <w:t>ingatlant</w:t>
      </w:r>
      <w:r>
        <w:rPr>
          <w:rFonts w:eastAsia="Arial"/>
        </w:rPr>
        <w:t xml:space="preserve"> </w:t>
      </w:r>
      <w:r>
        <w:t>az</w:t>
      </w:r>
      <w:r>
        <w:rPr>
          <w:rFonts w:eastAsia="Arial"/>
        </w:rPr>
        <w:t xml:space="preserve"> </w:t>
      </w:r>
      <w:r>
        <w:t>első</w:t>
      </w:r>
      <w:r>
        <w:rPr>
          <w:rFonts w:eastAsia="Arial"/>
        </w:rPr>
        <w:t xml:space="preserve"> </w:t>
      </w:r>
      <w:r>
        <w:t>adásvételi</w:t>
      </w:r>
      <w:r>
        <w:rPr>
          <w:rFonts w:eastAsia="Arial"/>
        </w:rPr>
        <w:t xml:space="preserve"> </w:t>
      </w:r>
      <w:r>
        <w:t>szerződés</w:t>
      </w:r>
      <w:r>
        <w:rPr>
          <w:rFonts w:eastAsia="Arial"/>
        </w:rPr>
        <w:t xml:space="preserve"> </w:t>
      </w:r>
      <w:r>
        <w:t>megkötését</w:t>
      </w:r>
      <w:r>
        <w:rPr>
          <w:rFonts w:eastAsia="Arial"/>
        </w:rPr>
        <w:t xml:space="preserve"> </w:t>
      </w:r>
      <w:r>
        <w:t>megelőzően</w:t>
      </w:r>
      <w:r>
        <w:rPr>
          <w:rFonts w:eastAsia="Arial"/>
        </w:rPr>
        <w:t xml:space="preserve"> </w:t>
      </w:r>
      <w:r>
        <w:t>társasházzá</w:t>
      </w:r>
      <w:r>
        <w:rPr>
          <w:rFonts w:eastAsia="Arial"/>
        </w:rPr>
        <w:t xml:space="preserve"> </w:t>
      </w:r>
      <w:r>
        <w:t>kell</w:t>
      </w:r>
      <w:r>
        <w:rPr>
          <w:rFonts w:eastAsia="Arial"/>
        </w:rPr>
        <w:t xml:space="preserve"> </w:t>
      </w:r>
      <w:r>
        <w:t>alakítani.</w:t>
      </w:r>
    </w:p>
    <w:p w14:paraId="5CE5A12F" w14:textId="77777777" w:rsidR="0091797D" w:rsidRPr="00357D16" w:rsidRDefault="0091797D" w:rsidP="0091797D">
      <w:pPr>
        <w:pStyle w:val="NormlWeb"/>
        <w:spacing w:before="0" w:after="0"/>
        <w:ind w:left="567" w:hanging="567"/>
        <w:jc w:val="both"/>
      </w:pPr>
    </w:p>
    <w:p w14:paraId="7065698E" w14:textId="03D055EF" w:rsidR="0091797D" w:rsidRPr="00357D16" w:rsidRDefault="0091797D" w:rsidP="0091797D">
      <w:pPr>
        <w:pStyle w:val="NormlWeb"/>
        <w:spacing w:before="0" w:after="0"/>
        <w:ind w:left="567" w:hanging="567"/>
        <w:jc w:val="both"/>
      </w:pPr>
      <w:bookmarkStart w:id="5" w:name="_Hlk113884432"/>
      <w:r w:rsidRPr="00357D16">
        <w:lastRenderedPageBreak/>
        <w:t>(3)</w:t>
      </w:r>
      <w:r w:rsidRPr="00357D16">
        <w:rPr>
          <w:vertAlign w:val="superscript"/>
        </w:rPr>
        <w:footnoteReference w:id="17"/>
      </w:r>
      <w:r w:rsidRPr="00357D16">
        <w:rPr>
          <w:vertAlign w:val="superscript"/>
        </w:rPr>
        <w:t>,</w:t>
      </w:r>
      <w:r w:rsidRPr="00357D16">
        <w:rPr>
          <w:vertAlign w:val="superscript"/>
        </w:rPr>
        <w:footnoteReference w:id="18"/>
      </w:r>
      <w:r w:rsidRPr="00357D16">
        <w:rPr>
          <w:vertAlign w:val="superscript"/>
        </w:rPr>
        <w:t>,</w:t>
      </w:r>
      <w:r w:rsidRPr="00357D16">
        <w:rPr>
          <w:vertAlign w:val="superscript"/>
        </w:rPr>
        <w:footnoteReference w:id="19"/>
      </w:r>
      <w:r w:rsidR="00CB19D5" w:rsidRPr="00357D16">
        <w:rPr>
          <w:vertAlign w:val="superscript"/>
        </w:rPr>
        <w:t>,</w:t>
      </w:r>
      <w:r w:rsidRPr="00357D16">
        <w:t xml:space="preserve">  </w:t>
      </w:r>
      <w:bookmarkStart w:id="6" w:name="_Hlk146101569"/>
      <w:r w:rsidRPr="00357D16">
        <w:t xml:space="preserve">A bérlők részére kedvezményesen értékesíthetők </w:t>
      </w:r>
      <w:r w:rsidR="005A63C4">
        <w:t>a költségelven és piaci elven, határozatlan időtartamra bérbe adott lakások, valamint azok a költségelven, határozott időtartamra bérbe adott lakások, amelyek esetében a bérlő folyamatosan fennálló bérleti jogviszonyának időtartamából a vételi szándéknyilatkozata</w:t>
      </w:r>
      <w:r w:rsidRPr="00357D16">
        <w:t xml:space="preserve"> benyújtásának napjáig legalább </w:t>
      </w:r>
      <w:r w:rsidR="005A63C4">
        <w:t>3</w:t>
      </w:r>
      <w:r w:rsidRPr="00357D16">
        <w:t xml:space="preserve"> év eltelt. </w:t>
      </w:r>
    </w:p>
    <w:bookmarkEnd w:id="5"/>
    <w:p w14:paraId="7D8F527C" w14:textId="77777777" w:rsidR="0091797D" w:rsidRPr="00357D16" w:rsidRDefault="0091797D" w:rsidP="0091797D">
      <w:pPr>
        <w:jc w:val="both"/>
        <w:rPr>
          <w:sz w:val="24"/>
          <w:szCs w:val="24"/>
        </w:rPr>
      </w:pPr>
    </w:p>
    <w:bookmarkEnd w:id="6"/>
    <w:p w14:paraId="7E5C6072" w14:textId="77777777" w:rsidR="0091797D" w:rsidRPr="00357D16" w:rsidRDefault="0091797D" w:rsidP="0091797D">
      <w:pPr>
        <w:ind w:left="567" w:hanging="567"/>
      </w:pPr>
      <w:r w:rsidRPr="00357D16">
        <w:rPr>
          <w:sz w:val="24"/>
          <w:szCs w:val="24"/>
        </w:rPr>
        <w:t>(4)</w:t>
      </w:r>
      <w:r w:rsidRPr="00357D16">
        <w:rPr>
          <w:rStyle w:val="Lbjegyzet-hivatkozs1"/>
          <w:sz w:val="24"/>
          <w:szCs w:val="24"/>
        </w:rPr>
        <w:footnoteReference w:id="20"/>
      </w:r>
      <w:r w:rsidRPr="00357D16">
        <w:rPr>
          <w:sz w:val="24"/>
          <w:szCs w:val="24"/>
        </w:rPr>
        <w:tab/>
        <w:t>A bérlők felé kedvezményesen értékesíthető lakások körébe nem tartoznak bele:</w:t>
      </w:r>
    </w:p>
    <w:p w14:paraId="38ECE9EE" w14:textId="77777777" w:rsidR="0091797D" w:rsidRPr="00357D16" w:rsidRDefault="0091797D" w:rsidP="0091797D">
      <w:pPr>
        <w:pStyle w:val="Csakszveg1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  <w:b w:val="0"/>
          <w:color w:val="auto"/>
        </w:rPr>
      </w:pPr>
      <w:r w:rsidRPr="00357D16">
        <w:rPr>
          <w:rFonts w:ascii="Times New Roman" w:hAnsi="Times New Roman" w:cs="Times New Roman"/>
          <w:b w:val="0"/>
          <w:color w:val="auto"/>
        </w:rPr>
        <w:lastRenderedPageBreak/>
        <w:t>az egyes lakások az olyan lakóépületekben, amelyekben a lakások 100%-ban önkormányzati tulajdonban vannak,</w:t>
      </w:r>
    </w:p>
    <w:p w14:paraId="73D71451" w14:textId="77777777" w:rsidR="0091797D" w:rsidRPr="00357D16" w:rsidRDefault="0091797D" w:rsidP="0091797D">
      <w:pPr>
        <w:pStyle w:val="Csakszveg1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  <w:b w:val="0"/>
          <w:color w:val="auto"/>
        </w:rPr>
      </w:pPr>
      <w:r w:rsidRPr="00357D16">
        <w:rPr>
          <w:rFonts w:ascii="Times New Roman" w:hAnsi="Times New Roman" w:cs="Times New Roman"/>
          <w:b w:val="0"/>
          <w:color w:val="auto"/>
        </w:rPr>
        <w:t>a bérlőkijelöléssel érintett lakások</w:t>
      </w:r>
    </w:p>
    <w:p w14:paraId="1D3364DC" w14:textId="77777777" w:rsidR="0091797D" w:rsidRPr="00357D16" w:rsidRDefault="0091797D" w:rsidP="0091797D">
      <w:pPr>
        <w:pStyle w:val="Csakszveg1"/>
        <w:numPr>
          <w:ilvl w:val="0"/>
          <w:numId w:val="2"/>
        </w:numPr>
        <w:tabs>
          <w:tab w:val="left" w:pos="360"/>
        </w:tabs>
        <w:jc w:val="both"/>
        <w:rPr>
          <w:rStyle w:val="Lbjegyzet-karakterek"/>
          <w:rFonts w:eastAsia="Times New Roman"/>
          <w:color w:val="auto"/>
        </w:rPr>
      </w:pPr>
      <w:r w:rsidRPr="00357D16">
        <w:rPr>
          <w:rFonts w:ascii="Times New Roman" w:hAnsi="Times New Roman" w:cs="Times New Roman"/>
          <w:b w:val="0"/>
          <w:color w:val="auto"/>
        </w:rPr>
        <w:t>amelyeknek értékesítése lakásgazdálkodási szempontból nem indokolt.</w:t>
      </w:r>
    </w:p>
    <w:p w14:paraId="57B10218" w14:textId="77777777" w:rsidR="0091797D" w:rsidRPr="00357D16" w:rsidRDefault="0091797D" w:rsidP="0091797D">
      <w:pPr>
        <w:pStyle w:val="NormlWeb"/>
        <w:spacing w:before="0" w:after="0"/>
        <w:ind w:left="567" w:hanging="567"/>
        <w:jc w:val="both"/>
      </w:pPr>
      <w:r w:rsidRPr="00357D16">
        <w:rPr>
          <w:rStyle w:val="Lbjegyzet-karakterek"/>
        </w:rPr>
        <w:t xml:space="preserve"> </w:t>
      </w:r>
    </w:p>
    <w:p w14:paraId="3CAA3912" w14:textId="77777777" w:rsidR="0091797D" w:rsidRDefault="0091797D" w:rsidP="0091797D">
      <w:pPr>
        <w:jc w:val="both"/>
        <w:rPr>
          <w:sz w:val="24"/>
          <w:szCs w:val="24"/>
        </w:rPr>
      </w:pPr>
    </w:p>
    <w:p w14:paraId="695C4605" w14:textId="77777777" w:rsidR="0091797D" w:rsidRDefault="0091797D" w:rsidP="0091797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§</w:t>
      </w:r>
      <w:r>
        <w:rPr>
          <w:rStyle w:val="Lbjegyzet-karakterek"/>
          <w:rFonts w:eastAsia="Arial"/>
          <w:b/>
          <w:sz w:val="24"/>
          <w:szCs w:val="24"/>
        </w:rPr>
        <w:footnoteReference w:id="21"/>
      </w:r>
    </w:p>
    <w:p w14:paraId="13F72FE5" w14:textId="77777777" w:rsidR="0091797D" w:rsidRDefault="0091797D" w:rsidP="0091797D">
      <w:pPr>
        <w:jc w:val="both"/>
        <w:rPr>
          <w:sz w:val="24"/>
          <w:szCs w:val="24"/>
        </w:rPr>
      </w:pPr>
    </w:p>
    <w:p w14:paraId="0CF52442" w14:textId="77777777" w:rsidR="0091797D" w:rsidRDefault="0091797D" w:rsidP="0091797D">
      <w:pPr>
        <w:pStyle w:val="NormlWeb"/>
        <w:spacing w:before="0" w:after="0"/>
        <w:ind w:left="567" w:hanging="567"/>
        <w:jc w:val="both"/>
      </w:pPr>
      <w:r>
        <w:rPr>
          <w:rStyle w:val="Lbjegyzet-karakterek"/>
        </w:rPr>
        <w:lastRenderedPageBreak/>
        <w:footnoteReference w:id="22"/>
      </w:r>
      <w:r>
        <w:t>(1)</w:t>
      </w:r>
      <w:r>
        <w:rPr>
          <w:rStyle w:val="Lbjegyzet-hivatkozs1"/>
        </w:rPr>
        <w:footnoteReference w:id="23"/>
      </w:r>
      <w:r>
        <w:tab/>
      </w:r>
      <w:r>
        <w:rPr>
          <w:rStyle w:val="Lbjegyzet-hivatkozs2"/>
        </w:rPr>
        <w:footnoteReference w:id="24"/>
      </w:r>
      <w:r w:rsidR="00411108">
        <w:t xml:space="preserve"> </w:t>
      </w:r>
      <w:r w:rsidR="00411108">
        <w:rPr>
          <w:rStyle w:val="Lbjegyzet-hivatkozs"/>
        </w:rPr>
        <w:footnoteReference w:id="25"/>
      </w:r>
      <w:r w:rsidR="00411108">
        <w:t>A 2. § szerinti testületek, személyek döntésének kézhezvételét, továbbá a társasház alapító okirat földhivatali bejegyzését követő 30 napon belül a Kiíró köteles a bérlő részére a lakás értékesítésre vonatkozó ajánlatot küldeni.</w:t>
      </w:r>
    </w:p>
    <w:p w14:paraId="337CB711" w14:textId="77777777" w:rsidR="0091797D" w:rsidRDefault="0091797D" w:rsidP="0091797D">
      <w:pPr>
        <w:pStyle w:val="NormlWeb"/>
        <w:spacing w:before="0" w:after="0"/>
        <w:ind w:left="567" w:hanging="567"/>
        <w:jc w:val="both"/>
      </w:pPr>
    </w:p>
    <w:p w14:paraId="5287DEC4" w14:textId="77777777" w:rsidR="0091797D" w:rsidRDefault="0091797D" w:rsidP="0091797D">
      <w:pPr>
        <w:pStyle w:val="NormlWeb"/>
        <w:spacing w:before="0" w:after="0"/>
        <w:ind w:left="567" w:hanging="567"/>
        <w:jc w:val="both"/>
      </w:pPr>
      <w:r>
        <w:t>(2)</w:t>
      </w:r>
      <w:r w:rsidR="00411108">
        <w:rPr>
          <w:rStyle w:val="Lbjegyzet-hivatkozs"/>
        </w:rPr>
        <w:footnoteReference w:id="26"/>
      </w:r>
      <w:r>
        <w:tab/>
      </w:r>
      <w:r w:rsidR="00411108">
        <w:t>Az ajánlatnak tartalmaznia kell a lakás adatait, annak lényeges műszaki állapotára vonatkozó tájékoztatást, a forgalmi értéket, a vételárat, a fizetési feltételeket, az elővásárlási jog érvényesítésének feltételeit, az egyéb fontosabb szerződési feltételeket és felhívást az adásvételi szerződés megkötésére.</w:t>
      </w:r>
    </w:p>
    <w:p w14:paraId="4179EC01" w14:textId="77777777" w:rsidR="0091797D" w:rsidRDefault="0091797D" w:rsidP="0091797D">
      <w:pPr>
        <w:pStyle w:val="NormlWeb"/>
        <w:spacing w:before="0" w:after="0"/>
        <w:ind w:left="567" w:hanging="567"/>
        <w:jc w:val="both"/>
      </w:pPr>
    </w:p>
    <w:p w14:paraId="7D5FC44B" w14:textId="77777777" w:rsidR="0091797D" w:rsidRDefault="0091797D" w:rsidP="0091797D">
      <w:pPr>
        <w:pStyle w:val="NormlWeb"/>
        <w:spacing w:before="0" w:after="0"/>
        <w:ind w:left="567" w:hanging="567"/>
        <w:jc w:val="both"/>
      </w:pPr>
      <w:r>
        <w:t>(3)</w:t>
      </w:r>
      <w:r w:rsidR="00E77F24">
        <w:rPr>
          <w:rStyle w:val="Lbjegyzet-hivatkozs"/>
        </w:rPr>
        <w:footnoteReference w:id="27"/>
      </w:r>
      <w:r>
        <w:tab/>
      </w:r>
    </w:p>
    <w:p w14:paraId="5DFA5A98" w14:textId="77777777" w:rsidR="0091797D" w:rsidRDefault="0091797D" w:rsidP="0091797D">
      <w:pPr>
        <w:pStyle w:val="NormlWeb"/>
        <w:spacing w:before="0" w:after="0"/>
        <w:ind w:left="567" w:hanging="567"/>
        <w:jc w:val="both"/>
      </w:pPr>
    </w:p>
    <w:p w14:paraId="6872620B" w14:textId="77777777" w:rsidR="0091797D" w:rsidRPr="00263860" w:rsidRDefault="0091797D" w:rsidP="0091797D">
      <w:pPr>
        <w:pStyle w:val="NormlWeb"/>
        <w:spacing w:before="0" w:after="0"/>
        <w:ind w:left="567" w:hanging="567"/>
        <w:jc w:val="both"/>
      </w:pPr>
      <w:bookmarkStart w:id="7" w:name="_Hlk113884622"/>
      <w:r w:rsidRPr="00263860">
        <w:rPr>
          <w:rStyle w:val="Lbjegyzet-karakterek"/>
        </w:rPr>
        <w:footnoteReference w:id="28"/>
      </w:r>
      <w:r>
        <w:t>(4)</w:t>
      </w:r>
      <w:r w:rsidRPr="00263860">
        <w:rPr>
          <w:vertAlign w:val="superscript"/>
        </w:rPr>
        <w:footnoteReference w:id="29"/>
      </w:r>
      <w:r>
        <w:t xml:space="preserve"> </w:t>
      </w:r>
      <w:r w:rsidR="00411108">
        <w:rPr>
          <w:rStyle w:val="Lbjegyzet-hivatkozs"/>
        </w:rPr>
        <w:footnoteReference w:id="30"/>
      </w:r>
      <w:r w:rsidR="00411108">
        <w:t>Az ajánlatban közölt vételár ajánlati kötöttségének időtartama 30 nap, amely a lakás elővásárlásra jogosult által történő megvásárlása esetén, az elővásárlásra jogosult kérésére további 30 nappal meghosszabbítható. A határidő elmulasztása esetén a Miskolc Megyei Jogú Város Önkormányzatának az ajánlati kötöttsége megszűnik.</w:t>
      </w:r>
    </w:p>
    <w:p w14:paraId="07281E42" w14:textId="77777777" w:rsidR="0091797D" w:rsidRDefault="0091797D" w:rsidP="0091797D">
      <w:pPr>
        <w:pStyle w:val="NormlWeb"/>
        <w:spacing w:before="0" w:after="0"/>
        <w:ind w:left="567" w:hanging="567"/>
        <w:jc w:val="both"/>
      </w:pPr>
    </w:p>
    <w:p w14:paraId="291D90C9" w14:textId="77777777" w:rsidR="0091797D" w:rsidRPr="009A7A31" w:rsidRDefault="0091797D" w:rsidP="0091797D">
      <w:pPr>
        <w:pStyle w:val="NormlWeb"/>
        <w:spacing w:before="0" w:after="0"/>
        <w:ind w:left="567" w:hanging="567"/>
        <w:jc w:val="both"/>
      </w:pPr>
      <w:r w:rsidRPr="00263860">
        <w:rPr>
          <w:rStyle w:val="Lbjegyzet-karakterek"/>
        </w:rPr>
        <w:lastRenderedPageBreak/>
        <w:footnoteReference w:id="31"/>
      </w:r>
      <w:r w:rsidRPr="009A7A31">
        <w:t>(5</w:t>
      </w:r>
      <w:r>
        <w:t>)</w:t>
      </w:r>
      <w:r w:rsidRPr="00263860">
        <w:rPr>
          <w:rStyle w:val="Lbjegyzet-karakterek"/>
        </w:rPr>
        <w:footnoteReference w:id="32"/>
      </w:r>
      <w:r w:rsidRPr="00263860">
        <w:rPr>
          <w:rStyle w:val="Lbjegyzet-karakterek"/>
        </w:rPr>
        <w:t>,</w:t>
      </w:r>
      <w:r w:rsidRPr="00263860">
        <w:rPr>
          <w:rStyle w:val="Lbjegyzet-karakterek"/>
        </w:rPr>
        <w:footnoteReference w:id="33"/>
      </w:r>
      <w:r w:rsidRPr="00263860">
        <w:rPr>
          <w:rStyle w:val="Lbjegyzet-karakterek"/>
        </w:rPr>
        <w:t xml:space="preserve"> </w:t>
      </w:r>
      <w:r w:rsidRPr="009A7A31">
        <w:t>Amennyiben az elővásárlásra jogosult az árajánlat elfogadását írásban, határidőben bejelenti, vele az adásvételi szerződést 90 napon belül meg kell kötni.</w:t>
      </w:r>
    </w:p>
    <w:p w14:paraId="6E483B72" w14:textId="77777777" w:rsidR="0091797D" w:rsidRDefault="0091797D" w:rsidP="0091797D">
      <w:pPr>
        <w:pStyle w:val="NormlWeb"/>
        <w:spacing w:before="0" w:after="0"/>
        <w:ind w:left="567" w:hanging="567"/>
        <w:jc w:val="both"/>
        <w:rPr>
          <w:highlight w:val="yellow"/>
        </w:rPr>
      </w:pPr>
    </w:p>
    <w:p w14:paraId="641D68BE" w14:textId="77777777" w:rsidR="0091797D" w:rsidRDefault="0091797D" w:rsidP="0091797D">
      <w:pPr>
        <w:pStyle w:val="NormlWeb"/>
        <w:spacing w:before="0" w:after="0"/>
        <w:ind w:left="567" w:hanging="567"/>
        <w:jc w:val="both"/>
        <w:rPr>
          <w:b/>
        </w:rPr>
      </w:pPr>
    </w:p>
    <w:p w14:paraId="57482341" w14:textId="77777777" w:rsidR="0091797D" w:rsidRDefault="0091797D" w:rsidP="0091797D">
      <w:pPr>
        <w:tabs>
          <w:tab w:val="left" w:pos="567"/>
        </w:tabs>
        <w:ind w:left="567" w:right="20" w:hanging="567"/>
        <w:jc w:val="both"/>
        <w:rPr>
          <w:sz w:val="24"/>
          <w:szCs w:val="24"/>
        </w:rPr>
      </w:pPr>
      <w:bookmarkStart w:id="8" w:name="_Hlk113884693"/>
      <w:bookmarkEnd w:id="7"/>
      <w:r>
        <w:rPr>
          <w:rStyle w:val="Lbjegyzet-karakterek"/>
          <w:b/>
          <w:sz w:val="24"/>
          <w:szCs w:val="24"/>
        </w:rPr>
        <w:footnoteReference w:id="34"/>
      </w:r>
      <w:r>
        <w:rPr>
          <w:sz w:val="24"/>
          <w:szCs w:val="24"/>
        </w:rPr>
        <w:t>(6)</w:t>
      </w:r>
      <w:r>
        <w:rPr>
          <w:rStyle w:val="Lbjegyzet-hivatkozs"/>
          <w:sz w:val="24"/>
          <w:szCs w:val="24"/>
        </w:rPr>
        <w:footnoteReference w:id="35"/>
      </w:r>
      <w:r>
        <w:rPr>
          <w:sz w:val="24"/>
          <w:szCs w:val="24"/>
        </w:rPr>
        <w:tab/>
      </w:r>
      <w:bookmarkStart w:id="9" w:name="_Hlk113959472"/>
      <w:r w:rsidRPr="009A7A31">
        <w:rPr>
          <w:sz w:val="24"/>
          <w:szCs w:val="24"/>
        </w:rPr>
        <w:t xml:space="preserve">Amennyiben az elővásárlásra jogosult bérlő a részére megküldött ajánlatban meghatározott ajánlati kötöttség ideje alatt elfogadó nyilatkozatot nem tesz, azonban ezt követően utóbb a bérleményt mégis meg kívánja </w:t>
      </w:r>
      <w:r w:rsidRPr="009A7A31">
        <w:rPr>
          <w:sz w:val="24"/>
          <w:szCs w:val="24"/>
        </w:rPr>
        <w:lastRenderedPageBreak/>
        <w:t>vásárolni, úgy az e §-ban foglalt ajánlattételi eljárást ismételten le kell folytatni azzal, hogy a bérlő a vételi szándéknyilatkozatával egyidejűleg bruttó 30.000,- Ft összeg megfizetésére köteles. Amennyiben a Miskolc Megyei Jogú Város Önkormányzatának értékesítési szándéka az adott lakás vonatkozásában már nem áll fenn, úgy a tulajdonos nevében és képviselet</w:t>
      </w:r>
      <w:r w:rsidR="005B482F">
        <w:rPr>
          <w:sz w:val="24"/>
          <w:szCs w:val="24"/>
        </w:rPr>
        <w:t>ében eljáró Kiíró</w:t>
      </w:r>
      <w:r w:rsidR="005B482F">
        <w:rPr>
          <w:rStyle w:val="Lbjegyzet-hivatkozs"/>
          <w:sz w:val="24"/>
          <w:szCs w:val="24"/>
        </w:rPr>
        <w:footnoteReference w:id="36"/>
      </w:r>
      <w:r w:rsidRPr="009A7A31">
        <w:rPr>
          <w:sz w:val="24"/>
          <w:szCs w:val="24"/>
        </w:rPr>
        <w:t xml:space="preserve"> a kérelem benyújtását követő 60 napon belül gondoskodik befizetett összeg visszafizetéséről. Vételi szándéknyilatkozat benyújtását követő ajánlattétel esetén - függetlenül annak bérlő általi elfogadásától - a bérlő a befizetett összeg visszaigénylésére nem jogosult.</w:t>
      </w:r>
      <w:bookmarkEnd w:id="8"/>
      <w:bookmarkEnd w:id="9"/>
    </w:p>
    <w:p w14:paraId="057D537A" w14:textId="77777777" w:rsidR="0091797D" w:rsidRDefault="0091797D" w:rsidP="0091797D">
      <w:pPr>
        <w:tabs>
          <w:tab w:val="left" w:pos="567"/>
        </w:tabs>
        <w:ind w:left="567" w:right="20" w:hanging="567"/>
        <w:jc w:val="both"/>
        <w:rPr>
          <w:rFonts w:eastAsia="Arial"/>
          <w:sz w:val="24"/>
          <w:szCs w:val="24"/>
        </w:rPr>
      </w:pPr>
    </w:p>
    <w:p w14:paraId="33F82126" w14:textId="77777777" w:rsidR="0091797D" w:rsidRDefault="0091797D" w:rsidP="0091797D">
      <w:pPr>
        <w:tabs>
          <w:tab w:val="left" w:pos="567"/>
        </w:tabs>
        <w:ind w:left="567" w:right="20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(7)</w:t>
      </w:r>
      <w:r>
        <w:rPr>
          <w:rStyle w:val="Lbjegyzet-hivatkozs1"/>
          <w:sz w:val="24"/>
          <w:szCs w:val="24"/>
        </w:rPr>
        <w:footnoteReference w:id="37"/>
      </w:r>
      <w:r>
        <w:rPr>
          <w:sz w:val="24"/>
          <w:szCs w:val="24"/>
          <w:vertAlign w:val="superscript"/>
        </w:rPr>
        <w:t>,</w:t>
      </w:r>
      <w:r>
        <w:rPr>
          <w:rStyle w:val="Lbjegyzet-hivatkozs2"/>
          <w:sz w:val="24"/>
          <w:szCs w:val="24"/>
        </w:rPr>
        <w:footnoteReference w:id="38"/>
      </w:r>
      <w:r>
        <w:rPr>
          <w:sz w:val="24"/>
          <w:szCs w:val="24"/>
        </w:rPr>
        <w:tab/>
      </w:r>
    </w:p>
    <w:p w14:paraId="511C80A0" w14:textId="77777777" w:rsidR="0091797D" w:rsidRDefault="0091797D" w:rsidP="0091797D">
      <w:pPr>
        <w:tabs>
          <w:tab w:val="left" w:pos="567"/>
        </w:tabs>
        <w:ind w:left="567" w:right="20" w:hanging="567"/>
        <w:jc w:val="both"/>
        <w:rPr>
          <w:sz w:val="24"/>
          <w:szCs w:val="24"/>
        </w:rPr>
      </w:pPr>
    </w:p>
    <w:p w14:paraId="4D7F6173" w14:textId="77777777" w:rsidR="0091797D" w:rsidRDefault="0091797D" w:rsidP="0091797D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(8)</w:t>
      </w:r>
      <w:r>
        <w:rPr>
          <w:rStyle w:val="Lbjegyzet-hivatkozs1"/>
          <w:sz w:val="24"/>
          <w:szCs w:val="24"/>
        </w:rPr>
        <w:footnoteReference w:id="39"/>
      </w:r>
      <w:r>
        <w:rPr>
          <w:sz w:val="24"/>
          <w:szCs w:val="24"/>
          <w:vertAlign w:val="superscript"/>
        </w:rPr>
        <w:t>,</w:t>
      </w:r>
      <w:r>
        <w:rPr>
          <w:rStyle w:val="Lbjegyzet-hivatkozs2"/>
          <w:sz w:val="24"/>
          <w:szCs w:val="24"/>
        </w:rPr>
        <w:footnoteReference w:id="40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2ACA6520" w14:textId="77777777" w:rsidR="0091797D" w:rsidRDefault="0091797D" w:rsidP="0091797D">
      <w:pPr>
        <w:tabs>
          <w:tab w:val="left" w:pos="1134"/>
        </w:tabs>
        <w:ind w:left="1134" w:hanging="425"/>
        <w:jc w:val="both"/>
        <w:rPr>
          <w:sz w:val="24"/>
          <w:szCs w:val="24"/>
        </w:rPr>
      </w:pPr>
    </w:p>
    <w:p w14:paraId="31964921" w14:textId="77777777" w:rsidR="0091797D" w:rsidRDefault="0091797D" w:rsidP="0091797D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(9)</w:t>
      </w:r>
      <w:r>
        <w:rPr>
          <w:rStyle w:val="Lbjegyzet-hivatkozs1"/>
          <w:sz w:val="24"/>
          <w:szCs w:val="24"/>
        </w:rPr>
        <w:footnoteReference w:id="41"/>
      </w:r>
      <w:r>
        <w:rPr>
          <w:sz w:val="24"/>
          <w:szCs w:val="24"/>
          <w:vertAlign w:val="superscript"/>
        </w:rPr>
        <w:t>,</w:t>
      </w:r>
      <w:r>
        <w:rPr>
          <w:rStyle w:val="Lbjegyzet-hivatkozs2"/>
          <w:sz w:val="24"/>
          <w:szCs w:val="24"/>
        </w:rPr>
        <w:footnoteReference w:id="42"/>
      </w:r>
      <w:r>
        <w:rPr>
          <w:sz w:val="24"/>
          <w:szCs w:val="24"/>
        </w:rPr>
        <w:tab/>
      </w:r>
    </w:p>
    <w:p w14:paraId="6D803BEB" w14:textId="77777777" w:rsidR="0091797D" w:rsidRDefault="0091797D" w:rsidP="0091797D">
      <w:pPr>
        <w:tabs>
          <w:tab w:val="left" w:pos="567"/>
        </w:tabs>
        <w:ind w:left="567" w:right="20" w:hanging="567"/>
        <w:jc w:val="both"/>
        <w:rPr>
          <w:sz w:val="24"/>
          <w:szCs w:val="24"/>
        </w:rPr>
      </w:pPr>
    </w:p>
    <w:p w14:paraId="6B87AAC4" w14:textId="77777777" w:rsidR="0091797D" w:rsidRDefault="0091797D" w:rsidP="0091797D">
      <w:pPr>
        <w:jc w:val="center"/>
        <w:rPr>
          <w:b/>
          <w:sz w:val="24"/>
          <w:szCs w:val="24"/>
        </w:rPr>
      </w:pPr>
    </w:p>
    <w:p w14:paraId="4EAF1FE8" w14:textId="77777777" w:rsidR="0091797D" w:rsidRDefault="0091797D" w:rsidP="0091797D">
      <w:pPr>
        <w:jc w:val="center"/>
        <w:rPr>
          <w:sz w:val="24"/>
          <w:szCs w:val="24"/>
        </w:rPr>
      </w:pPr>
      <w:r>
        <w:rPr>
          <w:rStyle w:val="Lbjegyzet-karakterek"/>
          <w:b/>
          <w:sz w:val="24"/>
          <w:szCs w:val="24"/>
        </w:rPr>
        <w:footnoteReference w:id="43"/>
      </w:r>
      <w:r>
        <w:rPr>
          <w:b/>
          <w:sz w:val="24"/>
          <w:szCs w:val="24"/>
        </w:rPr>
        <w:t>5.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§</w:t>
      </w:r>
    </w:p>
    <w:p w14:paraId="2F67E71E" w14:textId="77777777" w:rsidR="0091797D" w:rsidRDefault="0091797D" w:rsidP="0091797D">
      <w:pPr>
        <w:ind w:left="567" w:hanging="567"/>
        <w:jc w:val="both"/>
        <w:rPr>
          <w:sz w:val="24"/>
          <w:szCs w:val="24"/>
        </w:rPr>
      </w:pPr>
    </w:p>
    <w:p w14:paraId="401A2996" w14:textId="77777777" w:rsidR="0091797D" w:rsidRDefault="0091797D" w:rsidP="0091797D">
      <w:pPr>
        <w:pStyle w:val="Cmsor"/>
        <w:tabs>
          <w:tab w:val="left" w:pos="0"/>
        </w:tabs>
        <w:spacing w:before="0" w:after="0" w:line="240" w:lineRule="auto"/>
        <w:ind w:left="567" w:hanging="567"/>
        <w:jc w:val="both"/>
        <w:rPr>
          <w:szCs w:val="24"/>
        </w:rPr>
      </w:pPr>
      <w:r>
        <w:rPr>
          <w:rStyle w:val="Lbjegyzet-karakterek"/>
          <w:b/>
          <w:szCs w:val="24"/>
        </w:rPr>
        <w:lastRenderedPageBreak/>
        <w:footnoteReference w:id="44"/>
      </w:r>
      <w:r>
        <w:rPr>
          <w:szCs w:val="24"/>
        </w:rPr>
        <w:t>,</w:t>
      </w:r>
      <w:r>
        <w:rPr>
          <w:rStyle w:val="Lbjegyzet-karakterek"/>
          <w:rFonts w:eastAsia="Arial"/>
          <w:b/>
          <w:szCs w:val="24"/>
        </w:rPr>
        <w:footnoteReference w:id="45"/>
      </w:r>
      <w:r>
        <w:rPr>
          <w:szCs w:val="24"/>
        </w:rPr>
        <w:t>,</w:t>
      </w:r>
      <w:r>
        <w:rPr>
          <w:rStyle w:val="Lbjegyzet-karakterek"/>
          <w:rFonts w:eastAsia="Arial"/>
          <w:b/>
          <w:szCs w:val="24"/>
        </w:rPr>
        <w:footnoteReference w:id="46"/>
      </w:r>
      <w:r>
        <w:rPr>
          <w:szCs w:val="24"/>
        </w:rPr>
        <w:t>,</w:t>
      </w:r>
      <w:r>
        <w:rPr>
          <w:rStyle w:val="Lbjegyzet-karakterek"/>
          <w:rFonts w:eastAsia="Arial"/>
          <w:b/>
          <w:szCs w:val="24"/>
        </w:rPr>
        <w:footnoteReference w:id="47"/>
      </w:r>
      <w:r>
        <w:rPr>
          <w:szCs w:val="24"/>
        </w:rPr>
        <w:t>,</w:t>
      </w:r>
      <w:r>
        <w:rPr>
          <w:rStyle w:val="Lbjegyzet-karakterek"/>
          <w:rFonts w:eastAsia="Arial"/>
          <w:szCs w:val="24"/>
        </w:rPr>
        <w:footnoteReference w:id="48"/>
      </w:r>
      <w:r>
        <w:rPr>
          <w:szCs w:val="24"/>
        </w:rPr>
        <w:t>,</w:t>
      </w:r>
      <w:r>
        <w:rPr>
          <w:rStyle w:val="Lbjegyzet-hivatkozs1"/>
          <w:szCs w:val="24"/>
        </w:rPr>
        <w:footnoteReference w:id="49"/>
      </w:r>
      <w:r>
        <w:rPr>
          <w:szCs w:val="24"/>
        </w:rPr>
        <w:t xml:space="preserve">(1) A </w:t>
      </w:r>
      <w:proofErr w:type="gramStart"/>
      <w:r>
        <w:rPr>
          <w:szCs w:val="24"/>
        </w:rPr>
        <w:t>lakás bérlő</w:t>
      </w:r>
      <w:proofErr w:type="gramEnd"/>
      <w:r>
        <w:rPr>
          <w:szCs w:val="24"/>
        </w:rPr>
        <w:t xml:space="preserve"> által történő megvásárlása esetén a vételár a forgalmi érték 95 %-a. Az olyan lakás esetén, mely forgalmi értéken, adásvétel vagy az </w:t>
      </w:r>
      <w:proofErr w:type="spellStart"/>
      <w:r>
        <w:rPr>
          <w:szCs w:val="24"/>
        </w:rPr>
        <w:t>Ltv</w:t>
      </w:r>
      <w:proofErr w:type="spellEnd"/>
      <w:r>
        <w:rPr>
          <w:szCs w:val="24"/>
        </w:rPr>
        <w:t>. 85/F. §</w:t>
      </w:r>
      <w:proofErr w:type="spellStart"/>
      <w:r>
        <w:rPr>
          <w:szCs w:val="24"/>
        </w:rPr>
        <w:t>-on</w:t>
      </w:r>
      <w:proofErr w:type="spellEnd"/>
      <w:r>
        <w:rPr>
          <w:szCs w:val="24"/>
        </w:rPr>
        <w:t xml:space="preserve"> alapuló elővásárlási jog gyakorlása útján, illetve kényszerértékesítés során jutott az Önkormányzat tulajdonába, a vételár a mindenkori forgalmi értékkel megegyező, s ez esetben a jelen rendeletben megállapított fizetési kedvezmények nem alkalmazhatóak.</w:t>
      </w:r>
    </w:p>
    <w:p w14:paraId="46BA4877" w14:textId="77777777" w:rsidR="0091797D" w:rsidRDefault="0091797D" w:rsidP="0091797D">
      <w:pPr>
        <w:pStyle w:val="Cmsor"/>
        <w:tabs>
          <w:tab w:val="left" w:pos="0"/>
        </w:tabs>
        <w:spacing w:before="0" w:after="0" w:line="240" w:lineRule="auto"/>
        <w:ind w:left="1136" w:hanging="1136"/>
        <w:jc w:val="both"/>
        <w:rPr>
          <w:szCs w:val="24"/>
        </w:rPr>
      </w:pPr>
    </w:p>
    <w:p w14:paraId="737AE96D" w14:textId="59DA4805" w:rsidR="0091797D" w:rsidRPr="00357D16" w:rsidRDefault="0091797D" w:rsidP="0091797D">
      <w:pPr>
        <w:ind w:left="567" w:hanging="425"/>
        <w:jc w:val="both"/>
        <w:rPr>
          <w:sz w:val="24"/>
          <w:szCs w:val="24"/>
        </w:rPr>
      </w:pPr>
      <w:bookmarkStart w:id="10" w:name="_Hlk113884895"/>
      <w:r w:rsidRPr="00357D16">
        <w:rPr>
          <w:rStyle w:val="Lbjegyzet-karakterek"/>
          <w:b/>
          <w:sz w:val="24"/>
          <w:szCs w:val="24"/>
        </w:rPr>
        <w:footnoteReference w:id="50"/>
      </w:r>
      <w:r w:rsidRPr="00357D16">
        <w:rPr>
          <w:sz w:val="24"/>
          <w:szCs w:val="24"/>
        </w:rPr>
        <w:t>,</w:t>
      </w:r>
      <w:r w:rsidRPr="00357D16">
        <w:rPr>
          <w:rStyle w:val="Lbjegyzet-karakterek"/>
          <w:rFonts w:eastAsia="Arial"/>
          <w:sz w:val="24"/>
          <w:szCs w:val="24"/>
        </w:rPr>
        <w:footnoteReference w:id="51"/>
      </w:r>
      <w:r w:rsidRPr="00357D16">
        <w:rPr>
          <w:sz w:val="24"/>
          <w:szCs w:val="24"/>
        </w:rPr>
        <w:t>(2)</w:t>
      </w:r>
      <w:r w:rsidRPr="00357D16">
        <w:rPr>
          <w:rStyle w:val="Lbjegyzet-hivatkozs"/>
          <w:sz w:val="24"/>
          <w:szCs w:val="24"/>
        </w:rPr>
        <w:footnoteReference w:id="52"/>
      </w:r>
      <w:r w:rsidR="00CB19D5" w:rsidRPr="00357D16">
        <w:rPr>
          <w:sz w:val="24"/>
          <w:szCs w:val="24"/>
        </w:rPr>
        <w:t>,</w:t>
      </w:r>
      <w:r w:rsidR="00CB19D5" w:rsidRPr="00357D16">
        <w:rPr>
          <w:rStyle w:val="Lbjegyzet-hivatkozs"/>
          <w:sz w:val="24"/>
          <w:szCs w:val="24"/>
        </w:rPr>
        <w:footnoteReference w:id="53"/>
      </w:r>
      <w:r w:rsidRPr="00357D16">
        <w:rPr>
          <w:sz w:val="24"/>
          <w:szCs w:val="24"/>
        </w:rPr>
        <w:tab/>
      </w:r>
      <w:bookmarkStart w:id="11" w:name="_Hlk146105043"/>
      <w:r w:rsidRPr="00357D16">
        <w:rPr>
          <w:sz w:val="24"/>
          <w:szCs w:val="24"/>
        </w:rPr>
        <w:t>A vételár teljesítése egyösszegű-, vagy részletfizetéssel történhet. Az önkormányzat felé részletfizetést vállaló vevő az adásvételi szerződés megkötésekor a vételár 20 %-át köteles megfizetni. Ha a havi törlesztő részlet a fizetési kötelezettséget vállaló havi nettó jövedelmének 30%-át meghaladja vele részletfizetéssel</w:t>
      </w:r>
      <w:r w:rsidRPr="00357D16">
        <w:rPr>
          <w:rFonts w:ascii="Garamond" w:hAnsi="Garamond"/>
        </w:rPr>
        <w:t xml:space="preserve"> </w:t>
      </w:r>
      <w:r w:rsidRPr="00357D16">
        <w:rPr>
          <w:sz w:val="24"/>
          <w:szCs w:val="24"/>
        </w:rPr>
        <w:t>adásvételi szerződés</w:t>
      </w:r>
      <w:r w:rsidRPr="00357D16">
        <w:rPr>
          <w:rFonts w:ascii="Garamond" w:hAnsi="Garamond"/>
        </w:rPr>
        <w:t xml:space="preserve"> </w:t>
      </w:r>
      <w:r w:rsidRPr="00357D16">
        <w:rPr>
          <w:sz w:val="24"/>
          <w:szCs w:val="24"/>
        </w:rPr>
        <w:t>nem köthető.</w:t>
      </w:r>
      <w:bookmarkStart w:id="12" w:name="_Hlk113885043"/>
      <w:bookmarkEnd w:id="10"/>
      <w:r w:rsidRPr="00357D16">
        <w:rPr>
          <w:rFonts w:eastAsia="Arial"/>
          <w:sz w:val="24"/>
          <w:szCs w:val="24"/>
        </w:rPr>
        <w:t xml:space="preserve"> </w:t>
      </w:r>
    </w:p>
    <w:bookmarkEnd w:id="12"/>
    <w:bookmarkEnd w:id="11"/>
    <w:p w14:paraId="4D59DF87" w14:textId="77777777" w:rsidR="0091797D" w:rsidRPr="00357D16" w:rsidRDefault="0091797D" w:rsidP="0091797D">
      <w:pPr>
        <w:tabs>
          <w:tab w:val="left" w:pos="567"/>
        </w:tabs>
        <w:ind w:left="567" w:hanging="570"/>
        <w:jc w:val="both"/>
        <w:rPr>
          <w:sz w:val="24"/>
          <w:szCs w:val="24"/>
        </w:rPr>
      </w:pPr>
    </w:p>
    <w:p w14:paraId="0BE10B4C" w14:textId="77777777" w:rsidR="0091797D" w:rsidRPr="00357D16" w:rsidRDefault="0091797D" w:rsidP="0091797D">
      <w:pPr>
        <w:tabs>
          <w:tab w:val="left" w:pos="567"/>
        </w:tabs>
        <w:ind w:left="567" w:hanging="570"/>
        <w:jc w:val="both"/>
        <w:rPr>
          <w:sz w:val="24"/>
          <w:szCs w:val="24"/>
        </w:rPr>
      </w:pPr>
    </w:p>
    <w:p w14:paraId="537B2080" w14:textId="77777777" w:rsidR="0091797D" w:rsidRPr="00357D16" w:rsidRDefault="0091797D" w:rsidP="0091797D">
      <w:pPr>
        <w:ind w:left="851" w:hanging="567"/>
        <w:jc w:val="both"/>
        <w:rPr>
          <w:sz w:val="24"/>
          <w:szCs w:val="24"/>
        </w:rPr>
      </w:pPr>
      <w:r w:rsidRPr="00357D16">
        <w:rPr>
          <w:rStyle w:val="Lbjegyzet-karakterek"/>
          <w:b/>
          <w:sz w:val="24"/>
          <w:szCs w:val="24"/>
        </w:rPr>
        <w:lastRenderedPageBreak/>
        <w:footnoteReference w:id="54"/>
      </w:r>
      <w:r w:rsidRPr="00357D16">
        <w:rPr>
          <w:sz w:val="24"/>
          <w:szCs w:val="24"/>
        </w:rPr>
        <w:t>,</w:t>
      </w:r>
      <w:r w:rsidRPr="00357D16">
        <w:rPr>
          <w:rStyle w:val="Lbjegyzet-karakterek"/>
          <w:rFonts w:eastAsia="Arial"/>
          <w:sz w:val="24"/>
          <w:szCs w:val="24"/>
        </w:rPr>
        <w:footnoteReference w:id="55"/>
      </w:r>
      <w:r w:rsidRPr="00357D16">
        <w:rPr>
          <w:sz w:val="24"/>
          <w:szCs w:val="24"/>
        </w:rPr>
        <w:t>(3)</w:t>
      </w:r>
      <w:r w:rsidRPr="00357D16">
        <w:rPr>
          <w:rStyle w:val="Lbjegyzet-hivatkozs1"/>
          <w:sz w:val="24"/>
          <w:szCs w:val="24"/>
        </w:rPr>
        <w:footnoteReference w:id="56"/>
      </w:r>
      <w:r w:rsidRPr="00357D16">
        <w:rPr>
          <w:sz w:val="24"/>
          <w:szCs w:val="24"/>
        </w:rPr>
        <w:tab/>
        <w:t xml:space="preserve">A fennmaradó vételárat kamattal együtt legfeljebb 15 év alatt havi egyenlő részletekben kell kiegyenlíteni. A kamat mértéke a szerződéskötéskor hatályos jegybanki alapkamat 8%-kal emelt összege. </w:t>
      </w:r>
    </w:p>
    <w:p w14:paraId="359AA9B0" w14:textId="77777777" w:rsidR="0091797D" w:rsidRPr="00357D16" w:rsidRDefault="0091797D" w:rsidP="0091797D">
      <w:pPr>
        <w:ind w:left="851" w:hanging="567"/>
        <w:jc w:val="both"/>
        <w:rPr>
          <w:sz w:val="24"/>
          <w:szCs w:val="24"/>
        </w:rPr>
      </w:pPr>
    </w:p>
    <w:p w14:paraId="096CA0F4" w14:textId="77777777" w:rsidR="0091797D" w:rsidRPr="00357D16" w:rsidRDefault="0091797D" w:rsidP="0091797D">
      <w:pPr>
        <w:ind w:left="851" w:hanging="425"/>
        <w:jc w:val="both"/>
        <w:rPr>
          <w:sz w:val="24"/>
          <w:szCs w:val="24"/>
        </w:rPr>
      </w:pPr>
      <w:r w:rsidRPr="00357D16">
        <w:rPr>
          <w:sz w:val="24"/>
          <w:szCs w:val="24"/>
        </w:rPr>
        <w:t>(3a) A törlesztő-részletek késedelmes megfizetése esetén a vevő a Ptk. 6:48.§ (2) bekezdésében meghatározott késedelmi kamatot is köteles fizetni. Az adásvételi szerződés megkötésekor a fennmaradó vételár teljesítésének biztosítására, a törlesztés teljes időtartamára jelzálogjogot, továbbá elidegenítési és terhelési tilalmat kell bejegyeztetni az eladó javára, a vétel tárgyát képező ingatlanra az ingatlan-nyilvántartásba.</w:t>
      </w:r>
    </w:p>
    <w:p w14:paraId="27676637" w14:textId="77777777" w:rsidR="0091797D" w:rsidRPr="00357D16" w:rsidRDefault="0091797D" w:rsidP="0091797D">
      <w:pPr>
        <w:tabs>
          <w:tab w:val="left" w:pos="567"/>
        </w:tabs>
        <w:ind w:left="567" w:hanging="570"/>
        <w:jc w:val="both"/>
        <w:rPr>
          <w:sz w:val="24"/>
          <w:szCs w:val="24"/>
        </w:rPr>
      </w:pPr>
    </w:p>
    <w:p w14:paraId="44C920F3" w14:textId="15471CF7" w:rsidR="0091797D" w:rsidRPr="00357D16" w:rsidRDefault="0091797D" w:rsidP="0091797D">
      <w:pPr>
        <w:ind w:left="851" w:hanging="425"/>
        <w:jc w:val="both"/>
        <w:rPr>
          <w:sz w:val="24"/>
          <w:szCs w:val="24"/>
        </w:rPr>
      </w:pPr>
      <w:bookmarkStart w:id="13" w:name="_Hlk113885069"/>
      <w:r w:rsidRPr="00357D16">
        <w:t xml:space="preserve"> </w:t>
      </w:r>
      <w:r w:rsidRPr="00357D16">
        <w:rPr>
          <w:sz w:val="24"/>
          <w:szCs w:val="24"/>
        </w:rPr>
        <w:t>(3b)</w:t>
      </w:r>
      <w:r w:rsidRPr="00357D16">
        <w:rPr>
          <w:sz w:val="24"/>
          <w:szCs w:val="24"/>
          <w:vertAlign w:val="superscript"/>
        </w:rPr>
        <w:footnoteReference w:id="57"/>
      </w:r>
      <w:r w:rsidR="00CB19D5" w:rsidRPr="00357D16">
        <w:rPr>
          <w:sz w:val="24"/>
          <w:szCs w:val="24"/>
        </w:rPr>
        <w:t>,</w:t>
      </w:r>
      <w:r w:rsidR="00CB19D5" w:rsidRPr="00357D16">
        <w:rPr>
          <w:rStyle w:val="Lbjegyzet-hivatkozs"/>
          <w:sz w:val="24"/>
          <w:szCs w:val="24"/>
        </w:rPr>
        <w:footnoteReference w:id="58"/>
      </w:r>
      <w:r w:rsidRPr="00357D16">
        <w:rPr>
          <w:sz w:val="24"/>
          <w:szCs w:val="24"/>
          <w:vertAlign w:val="superscript"/>
        </w:rPr>
        <w:t xml:space="preserve"> </w:t>
      </w:r>
      <w:bookmarkStart w:id="14" w:name="_Hlk146105211"/>
    </w:p>
    <w:bookmarkEnd w:id="13"/>
    <w:bookmarkEnd w:id="14"/>
    <w:p w14:paraId="7301E35D" w14:textId="77777777" w:rsidR="0091797D" w:rsidRPr="00357D16" w:rsidRDefault="0091797D" w:rsidP="0091797D">
      <w:pPr>
        <w:ind w:left="851" w:hanging="425"/>
        <w:jc w:val="both"/>
        <w:rPr>
          <w:sz w:val="24"/>
          <w:szCs w:val="24"/>
        </w:rPr>
      </w:pPr>
    </w:p>
    <w:p w14:paraId="2A7C65DD" w14:textId="77777777" w:rsidR="0091797D" w:rsidRPr="00ED6F1B" w:rsidRDefault="0091797D" w:rsidP="0091797D">
      <w:pPr>
        <w:ind w:left="709" w:hanging="709"/>
        <w:jc w:val="both"/>
        <w:rPr>
          <w:sz w:val="24"/>
          <w:szCs w:val="24"/>
        </w:rPr>
      </w:pPr>
      <w:bookmarkStart w:id="15" w:name="_Hlk113885101"/>
      <w:r w:rsidRPr="00ED6F1B">
        <w:rPr>
          <w:rStyle w:val="Lbjegyzet-karakterek"/>
          <w:b/>
          <w:sz w:val="24"/>
          <w:szCs w:val="24"/>
        </w:rPr>
        <w:footnoteReference w:id="59"/>
      </w:r>
      <w:r w:rsidRPr="00ED6F1B">
        <w:rPr>
          <w:sz w:val="24"/>
          <w:szCs w:val="24"/>
        </w:rPr>
        <w:t>,</w:t>
      </w:r>
      <w:r w:rsidRPr="00ED6F1B">
        <w:rPr>
          <w:rStyle w:val="Lbjegyzet-karakterek"/>
          <w:rFonts w:eastAsia="Arial"/>
          <w:sz w:val="24"/>
          <w:szCs w:val="24"/>
        </w:rPr>
        <w:footnoteReference w:id="60"/>
      </w:r>
      <w:r w:rsidRPr="00ED6F1B">
        <w:rPr>
          <w:sz w:val="24"/>
          <w:szCs w:val="24"/>
        </w:rPr>
        <w:t>(4)</w:t>
      </w:r>
      <w:r w:rsidRPr="00ED6F1B">
        <w:rPr>
          <w:rStyle w:val="Lbjegyzet-hivatkozs1"/>
          <w:sz w:val="24"/>
          <w:szCs w:val="24"/>
        </w:rPr>
        <w:footnoteReference w:id="61"/>
      </w:r>
      <w:r w:rsidRPr="00ED6F1B">
        <w:rPr>
          <w:sz w:val="24"/>
          <w:szCs w:val="24"/>
        </w:rPr>
        <w:t>,</w:t>
      </w:r>
      <w:r w:rsidRPr="00ED6F1B">
        <w:rPr>
          <w:rStyle w:val="Lbjegyzet-hivatkozs"/>
          <w:sz w:val="24"/>
          <w:szCs w:val="24"/>
        </w:rPr>
        <w:footnoteReference w:id="62"/>
      </w:r>
      <w:r w:rsidRPr="00ED6F1B">
        <w:rPr>
          <w:sz w:val="24"/>
          <w:szCs w:val="24"/>
        </w:rPr>
        <w:t>A vételár egyösszegű kiegyenlítése esetén a vevő az (1) bekezdés szerinti vételárból további 5% kedvezményre jogosult.</w:t>
      </w:r>
    </w:p>
    <w:p w14:paraId="015CAB87" w14:textId="77777777" w:rsidR="0091797D" w:rsidRDefault="0091797D" w:rsidP="0091797D">
      <w:pPr>
        <w:ind w:left="709"/>
        <w:jc w:val="both"/>
        <w:rPr>
          <w:sz w:val="24"/>
          <w:szCs w:val="24"/>
        </w:rPr>
      </w:pPr>
      <w:r w:rsidRPr="00ED6F1B">
        <w:rPr>
          <w:sz w:val="24"/>
          <w:szCs w:val="24"/>
        </w:rPr>
        <w:t>Ha a vételár egyösszegű kiegyenlítése bankkölcsön igénybevételével történik, a vevő a vételár 5 %-át köteles foglalóként befizetni.</w:t>
      </w:r>
    </w:p>
    <w:p w14:paraId="5B2CFE28" w14:textId="77777777" w:rsidR="0091797D" w:rsidRDefault="0091797D" w:rsidP="0091797D">
      <w:pPr>
        <w:tabs>
          <w:tab w:val="left" w:pos="567"/>
        </w:tabs>
        <w:ind w:left="567" w:hanging="570"/>
        <w:jc w:val="both"/>
        <w:rPr>
          <w:sz w:val="24"/>
          <w:szCs w:val="24"/>
        </w:rPr>
      </w:pPr>
    </w:p>
    <w:bookmarkEnd w:id="15"/>
    <w:p w14:paraId="681F3380" w14:textId="77777777" w:rsidR="0091797D" w:rsidRDefault="0091797D" w:rsidP="0091797D">
      <w:pPr>
        <w:pStyle w:val="Szvegblokk1"/>
        <w:ind w:left="568" w:right="0"/>
        <w:rPr>
          <w:rFonts w:ascii="Times New Roman" w:hAnsi="Times New Roman" w:cs="Times New Roman"/>
          <w:bCs w:val="0"/>
        </w:rPr>
      </w:pPr>
    </w:p>
    <w:p w14:paraId="10079B2E" w14:textId="77777777" w:rsidR="0091797D" w:rsidRDefault="0091797D" w:rsidP="0091797D">
      <w:pPr>
        <w:ind w:left="567" w:hanging="567"/>
        <w:jc w:val="both"/>
        <w:rPr>
          <w:sz w:val="24"/>
          <w:szCs w:val="24"/>
        </w:rPr>
      </w:pPr>
      <w:r>
        <w:rPr>
          <w:rStyle w:val="Lbjegyzet-karakterek"/>
          <w:b/>
          <w:sz w:val="24"/>
          <w:szCs w:val="24"/>
        </w:rPr>
        <w:footnoteReference w:id="63"/>
      </w:r>
      <w:r>
        <w:rPr>
          <w:sz w:val="24"/>
          <w:szCs w:val="24"/>
        </w:rPr>
        <w:t>(5)</w:t>
      </w:r>
      <w:r>
        <w:rPr>
          <w:rStyle w:val="Lbjegyzet-hivatkozs1"/>
          <w:sz w:val="24"/>
          <w:szCs w:val="24"/>
        </w:rPr>
        <w:footnoteReference w:id="64"/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ab/>
        <w:t>A vételár részletfizetéssel vállalt, határidő előtti teljes kiegyenlítése esetén a vevő kedvezményre jogosult, melynek mértéke a fennálló vételárhátralék 5%-a.</w:t>
      </w:r>
    </w:p>
    <w:p w14:paraId="0ED8F9D9" w14:textId="77777777" w:rsidR="0091797D" w:rsidRDefault="0091797D" w:rsidP="0091797D">
      <w:pPr>
        <w:ind w:left="567" w:hanging="567"/>
        <w:jc w:val="both"/>
        <w:rPr>
          <w:sz w:val="24"/>
          <w:szCs w:val="24"/>
        </w:rPr>
      </w:pPr>
    </w:p>
    <w:p w14:paraId="34F5ADE8" w14:textId="77777777" w:rsidR="0091797D" w:rsidRDefault="0091797D" w:rsidP="0091797D">
      <w:pPr>
        <w:ind w:left="568" w:hanging="568"/>
        <w:jc w:val="both"/>
        <w:rPr>
          <w:sz w:val="24"/>
          <w:szCs w:val="24"/>
        </w:rPr>
      </w:pPr>
      <w:r>
        <w:rPr>
          <w:sz w:val="24"/>
          <w:szCs w:val="24"/>
        </w:rPr>
        <w:t>(6)</w:t>
      </w:r>
      <w:r>
        <w:rPr>
          <w:sz w:val="24"/>
          <w:szCs w:val="24"/>
        </w:rPr>
        <w:tab/>
        <w:t>Az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rendelet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hatályba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lépése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előtt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kötött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részletfizetéses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szerződésekre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az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adásvételi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szerződés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megkötésekor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érvényes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kedvezményeket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kell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alkalmazni.</w:t>
      </w:r>
    </w:p>
    <w:p w14:paraId="501D8056" w14:textId="77777777" w:rsidR="0091797D" w:rsidRDefault="0091797D" w:rsidP="0091797D">
      <w:pPr>
        <w:jc w:val="both"/>
        <w:rPr>
          <w:sz w:val="24"/>
          <w:szCs w:val="24"/>
        </w:rPr>
      </w:pPr>
    </w:p>
    <w:p w14:paraId="16D14208" w14:textId="77777777" w:rsidR="0091797D" w:rsidRDefault="0091797D" w:rsidP="0091797D">
      <w:pPr>
        <w:jc w:val="both"/>
        <w:rPr>
          <w:sz w:val="24"/>
          <w:szCs w:val="24"/>
        </w:rPr>
      </w:pPr>
      <w:r>
        <w:rPr>
          <w:rStyle w:val="Lbjegyzet-karakterek"/>
          <w:b/>
          <w:sz w:val="24"/>
          <w:szCs w:val="24"/>
        </w:rPr>
        <w:footnoteReference w:id="65"/>
      </w:r>
      <w:r>
        <w:rPr>
          <w:sz w:val="24"/>
          <w:szCs w:val="24"/>
        </w:rPr>
        <w:t>(7)</w:t>
      </w:r>
      <w:r>
        <w:rPr>
          <w:sz w:val="24"/>
          <w:szCs w:val="24"/>
        </w:rPr>
        <w:tab/>
      </w:r>
      <w:r>
        <w:rPr>
          <w:rFonts w:eastAsia="Arial"/>
          <w:sz w:val="24"/>
          <w:szCs w:val="24"/>
        </w:rPr>
        <w:t xml:space="preserve"> </w:t>
      </w:r>
    </w:p>
    <w:p w14:paraId="74DED7C3" w14:textId="77777777" w:rsidR="0091797D" w:rsidRDefault="0091797D" w:rsidP="0091797D">
      <w:pPr>
        <w:jc w:val="both"/>
        <w:rPr>
          <w:sz w:val="24"/>
          <w:szCs w:val="24"/>
        </w:rPr>
      </w:pPr>
    </w:p>
    <w:p w14:paraId="24085026" w14:textId="77777777" w:rsidR="0091797D" w:rsidRDefault="0091797D" w:rsidP="0091797D">
      <w:pPr>
        <w:ind w:left="568" w:hanging="568"/>
        <w:jc w:val="both"/>
        <w:rPr>
          <w:sz w:val="24"/>
          <w:szCs w:val="24"/>
        </w:rPr>
      </w:pPr>
      <w:r>
        <w:rPr>
          <w:sz w:val="24"/>
          <w:szCs w:val="24"/>
        </w:rPr>
        <w:t>(8)</w:t>
      </w:r>
      <w:r>
        <w:rPr>
          <w:sz w:val="24"/>
          <w:szCs w:val="24"/>
        </w:rPr>
        <w:tab/>
        <w:t>Amennyiben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bérlő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nem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él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elővásárlási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jogával,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Törvényben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foglalt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korlátozásokkal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lakást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harmadik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személy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forgalmi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értéken,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egyösszegű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készpénzfizetéssel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vásárolhatja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meg.</w:t>
      </w:r>
    </w:p>
    <w:p w14:paraId="6DF78277" w14:textId="77777777" w:rsidR="0091797D" w:rsidRDefault="0091797D" w:rsidP="0091797D">
      <w:pPr>
        <w:ind w:left="568" w:hanging="568"/>
        <w:jc w:val="both"/>
        <w:rPr>
          <w:sz w:val="24"/>
          <w:szCs w:val="24"/>
        </w:rPr>
      </w:pPr>
    </w:p>
    <w:p w14:paraId="4B550611" w14:textId="77777777" w:rsidR="00411108" w:rsidRDefault="0091797D" w:rsidP="00411108">
      <w:pPr>
        <w:pStyle w:val="Szvegtrzs"/>
        <w:spacing w:before="240"/>
      </w:pPr>
      <w:r>
        <w:rPr>
          <w:rStyle w:val="Lbjegyzet-karakterek"/>
          <w:b/>
          <w:szCs w:val="24"/>
        </w:rPr>
        <w:footnoteReference w:id="66"/>
      </w:r>
      <w:r>
        <w:rPr>
          <w:szCs w:val="24"/>
        </w:rPr>
        <w:t>(9)</w:t>
      </w:r>
      <w:r>
        <w:rPr>
          <w:rStyle w:val="Lbjegyzet-hivatkozs2"/>
          <w:szCs w:val="24"/>
        </w:rPr>
        <w:footnoteReference w:id="67"/>
      </w:r>
      <w:r>
        <w:rPr>
          <w:szCs w:val="24"/>
        </w:rPr>
        <w:tab/>
      </w:r>
      <w:r w:rsidR="00411108">
        <w:rPr>
          <w:rStyle w:val="Lbjegyzet-hivatkozs"/>
          <w:szCs w:val="24"/>
        </w:rPr>
        <w:footnoteReference w:id="68"/>
      </w:r>
      <w:r>
        <w:rPr>
          <w:szCs w:val="24"/>
        </w:rPr>
        <w:t xml:space="preserve"> </w:t>
      </w:r>
      <w:r w:rsidR="00411108">
        <w:t xml:space="preserve">Az elővásárlási joggal nem érintett és bérbeadás útján célszerűen, illetve gazdaságosan nem hasznosítható, e rendelet hatálya alá tartozó lakásokra vonatkozóan a Kiíró e rendelet 1. mellékletét képező versenyeztetési keretszabályzatban részletesen meghatározott feltételekkel pályázati eljárást folytat </w:t>
      </w:r>
      <w:r w:rsidR="00411108">
        <w:lastRenderedPageBreak/>
        <w:t>le. A pályázati kiírásban az értékesíteni kívánt lakás minimum árát 3 hónapnál nem régebbi értékbecslés alapján kell megállapítani. A pályázatban kiírt induló ár nem lehet alacsonyabb az értékbecslés által megállapított árnál. Az adásvételi szerződést a pályázat nyertesével a Kiíró köti meg.</w:t>
      </w:r>
    </w:p>
    <w:p w14:paraId="17D69750" w14:textId="77777777" w:rsidR="0091797D" w:rsidRDefault="0091797D" w:rsidP="0091797D">
      <w:pPr>
        <w:ind w:left="567" w:hanging="540"/>
        <w:jc w:val="both"/>
        <w:rPr>
          <w:sz w:val="24"/>
          <w:szCs w:val="24"/>
        </w:rPr>
      </w:pPr>
    </w:p>
    <w:p w14:paraId="1E77A970" w14:textId="77777777" w:rsidR="0091797D" w:rsidRDefault="0091797D" w:rsidP="0091797D">
      <w:pPr>
        <w:ind w:left="567" w:hanging="540"/>
        <w:jc w:val="both"/>
        <w:rPr>
          <w:sz w:val="24"/>
          <w:szCs w:val="24"/>
        </w:rPr>
      </w:pPr>
    </w:p>
    <w:p w14:paraId="6FABEB33" w14:textId="77777777" w:rsidR="0091797D" w:rsidRPr="00411108" w:rsidRDefault="0091797D" w:rsidP="0091797D">
      <w:pPr>
        <w:ind w:left="567" w:hanging="540"/>
        <w:jc w:val="both"/>
        <w:rPr>
          <w:sz w:val="24"/>
          <w:szCs w:val="24"/>
        </w:rPr>
      </w:pPr>
      <w:r>
        <w:rPr>
          <w:sz w:val="24"/>
          <w:szCs w:val="24"/>
        </w:rPr>
        <w:t>(10)</w:t>
      </w:r>
      <w:r>
        <w:rPr>
          <w:rStyle w:val="Lbjegyzet-hivatkozs2"/>
          <w:sz w:val="24"/>
          <w:szCs w:val="24"/>
        </w:rPr>
        <w:footnoteReference w:id="69"/>
      </w:r>
      <w:r w:rsidR="00411108">
        <w:rPr>
          <w:rStyle w:val="Lbjegyzet-hivatkozs"/>
          <w:sz w:val="24"/>
          <w:szCs w:val="24"/>
        </w:rPr>
        <w:footnoteReference w:id="70"/>
      </w:r>
      <w:r>
        <w:rPr>
          <w:sz w:val="24"/>
          <w:szCs w:val="24"/>
        </w:rPr>
        <w:tab/>
      </w:r>
      <w:r w:rsidR="00411108" w:rsidRPr="00411108">
        <w:rPr>
          <w:sz w:val="24"/>
          <w:szCs w:val="24"/>
        </w:rPr>
        <w:t>A Kiíró javaslata alapján a lakás értékétől függően meghatározott Vagyonrendelet szerinti tulajdonosi joggyakorló az ajánlatkérést megelőzően az 1. mellékletben meghatározott feltételektől eltérően határozhatja meg a pályázat kiírásának feltételeit.</w:t>
      </w:r>
    </w:p>
    <w:p w14:paraId="316B089A" w14:textId="77777777" w:rsidR="0091797D" w:rsidRPr="00411108" w:rsidRDefault="0091797D" w:rsidP="0091797D">
      <w:pPr>
        <w:ind w:left="567" w:hanging="540"/>
        <w:jc w:val="both"/>
        <w:rPr>
          <w:sz w:val="24"/>
          <w:szCs w:val="24"/>
        </w:rPr>
      </w:pPr>
    </w:p>
    <w:p w14:paraId="7235C632" w14:textId="77777777" w:rsidR="0091797D" w:rsidRDefault="0091797D" w:rsidP="0091797D">
      <w:pPr>
        <w:ind w:left="568" w:hanging="568"/>
        <w:jc w:val="both"/>
        <w:rPr>
          <w:sz w:val="24"/>
          <w:szCs w:val="24"/>
        </w:rPr>
      </w:pPr>
    </w:p>
    <w:p w14:paraId="14016C98" w14:textId="77777777" w:rsidR="0091797D" w:rsidRDefault="0091797D" w:rsidP="0091797D">
      <w:pPr>
        <w:jc w:val="center"/>
        <w:rPr>
          <w:sz w:val="24"/>
          <w:szCs w:val="24"/>
        </w:rPr>
      </w:pPr>
      <w:r>
        <w:rPr>
          <w:rStyle w:val="Lbjegyzet-karakterek"/>
          <w:b/>
          <w:sz w:val="24"/>
          <w:szCs w:val="24"/>
        </w:rPr>
        <w:footnoteReference w:id="71"/>
      </w:r>
      <w:r>
        <w:rPr>
          <w:b/>
          <w:sz w:val="24"/>
          <w:szCs w:val="24"/>
        </w:rPr>
        <w:t>6.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§</w:t>
      </w:r>
    </w:p>
    <w:p w14:paraId="15AFC396" w14:textId="77777777" w:rsidR="0091797D" w:rsidRDefault="0091797D" w:rsidP="0091797D">
      <w:pPr>
        <w:jc w:val="both"/>
        <w:rPr>
          <w:sz w:val="24"/>
          <w:szCs w:val="24"/>
        </w:rPr>
      </w:pPr>
    </w:p>
    <w:p w14:paraId="12EF0618" w14:textId="77777777" w:rsidR="0091797D" w:rsidRPr="00411108" w:rsidRDefault="0091797D" w:rsidP="0091797D">
      <w:pPr>
        <w:ind w:left="567" w:hanging="567"/>
        <w:jc w:val="both"/>
        <w:rPr>
          <w:sz w:val="24"/>
          <w:szCs w:val="24"/>
        </w:rPr>
      </w:pPr>
      <w:r>
        <w:rPr>
          <w:rStyle w:val="Lbjegyzet-karakterek"/>
          <w:b/>
          <w:sz w:val="24"/>
          <w:szCs w:val="24"/>
        </w:rPr>
        <w:footnoteReference w:id="72"/>
      </w:r>
      <w:r>
        <w:rPr>
          <w:sz w:val="24"/>
          <w:szCs w:val="24"/>
        </w:rPr>
        <w:t>(1)</w:t>
      </w:r>
      <w:r w:rsidR="00411108">
        <w:rPr>
          <w:rStyle w:val="Lbjegyzet-hivatkozs"/>
          <w:sz w:val="24"/>
          <w:szCs w:val="24"/>
        </w:rPr>
        <w:footnoteReference w:id="73"/>
      </w:r>
      <w:r>
        <w:rPr>
          <w:sz w:val="24"/>
          <w:szCs w:val="24"/>
        </w:rPr>
        <w:tab/>
      </w:r>
      <w:r w:rsidR="00411108" w:rsidRPr="00411108">
        <w:rPr>
          <w:sz w:val="24"/>
          <w:szCs w:val="24"/>
        </w:rPr>
        <w:t>Az önkormányzat tulajdonát képező helyiségek értékesítése – az e rendeletben foglalt kivétellel – az 1. melléklet szerinti versenyeztetési keretszabályzatban foglaltak feltételekkel, versenytárgyalás útján történik. A helyiség kikiáltási ára a pályázati kiírásban megjelölt becsérték, amit 3 hónapnál nem régebbi értékbecslés alapján kell megállapítani.</w:t>
      </w:r>
    </w:p>
    <w:p w14:paraId="76C98DD3" w14:textId="77777777" w:rsidR="0091797D" w:rsidRDefault="0091797D" w:rsidP="0091797D">
      <w:pPr>
        <w:pStyle w:val="Szvegtrzs"/>
        <w:ind w:left="567" w:hanging="540"/>
        <w:rPr>
          <w:szCs w:val="24"/>
        </w:rPr>
      </w:pPr>
    </w:p>
    <w:p w14:paraId="2D52BFF4" w14:textId="77777777" w:rsidR="0091797D" w:rsidRDefault="0091797D" w:rsidP="0091797D">
      <w:pPr>
        <w:pStyle w:val="Szvegtrzs"/>
        <w:ind w:left="567" w:hanging="540"/>
        <w:rPr>
          <w:szCs w:val="24"/>
        </w:rPr>
      </w:pPr>
      <w:r>
        <w:rPr>
          <w:szCs w:val="24"/>
        </w:rPr>
        <w:lastRenderedPageBreak/>
        <w:t>(2)</w:t>
      </w:r>
      <w:r>
        <w:rPr>
          <w:szCs w:val="24"/>
        </w:rPr>
        <w:tab/>
      </w:r>
      <w:r>
        <w:rPr>
          <w:rStyle w:val="Lbjegyzet-karakterek"/>
          <w:rFonts w:eastAsia="Arial"/>
          <w:b/>
          <w:szCs w:val="24"/>
        </w:rPr>
        <w:footnoteReference w:id="74"/>
      </w:r>
      <w:r>
        <w:rPr>
          <w:rStyle w:val="Lbjegyzet-hivatkozs2"/>
          <w:szCs w:val="24"/>
        </w:rPr>
        <w:footnoteReference w:id="75"/>
      </w:r>
      <w:r>
        <w:rPr>
          <w:szCs w:val="24"/>
        </w:rPr>
        <w:t>Az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állam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tulajdonából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az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Önkormányzat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tulajdonába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került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helyiség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bérlőjét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elővásárlási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jog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illeti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meg,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melyet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a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harmadik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személy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által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tett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vételi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ajánlatnak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a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Miskolc Holding Zrt.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által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vele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történt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közlését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követő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tizenöt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napon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belül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jogosult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gyakorolni.</w:t>
      </w:r>
    </w:p>
    <w:p w14:paraId="5A9AC77C" w14:textId="77777777" w:rsidR="0091797D" w:rsidRDefault="0091797D" w:rsidP="0091797D">
      <w:pPr>
        <w:pStyle w:val="Szvegtrzs"/>
        <w:ind w:left="567" w:hanging="540"/>
        <w:rPr>
          <w:szCs w:val="24"/>
        </w:rPr>
      </w:pPr>
    </w:p>
    <w:p w14:paraId="7EE3C3B3" w14:textId="77777777" w:rsidR="0091797D" w:rsidRDefault="0091797D" w:rsidP="0091797D">
      <w:pPr>
        <w:pStyle w:val="Szvegtrzs"/>
        <w:ind w:left="567" w:hanging="540"/>
        <w:rPr>
          <w:szCs w:val="24"/>
        </w:rPr>
      </w:pPr>
      <w:r>
        <w:rPr>
          <w:szCs w:val="24"/>
        </w:rPr>
        <w:t>(3)</w:t>
      </w:r>
      <w:r>
        <w:rPr>
          <w:szCs w:val="24"/>
        </w:rPr>
        <w:tab/>
        <w:t>A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helyiség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bérlője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által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történő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megvételekor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a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vételár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a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bérlő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által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a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bérbeadó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előzetes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hozzájárulásával,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szakhatósági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engedélyekkel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elvégzett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értéknövelő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beruházások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számlával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igazolt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költségeivel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csökkenthető,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amennyiben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a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bérleti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díj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a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tényleges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állapotnak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megfelelően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lett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megfizetve.</w:t>
      </w:r>
    </w:p>
    <w:p w14:paraId="02D79A33" w14:textId="77777777" w:rsidR="0091797D" w:rsidRDefault="0091797D" w:rsidP="0091797D">
      <w:pPr>
        <w:pStyle w:val="Szvegtrzs"/>
        <w:ind w:left="567" w:hanging="540"/>
        <w:rPr>
          <w:szCs w:val="24"/>
        </w:rPr>
      </w:pPr>
    </w:p>
    <w:p w14:paraId="244346DC" w14:textId="77777777" w:rsidR="0091797D" w:rsidRDefault="0091797D" w:rsidP="0091797D">
      <w:pPr>
        <w:pStyle w:val="Szvegtrzs"/>
        <w:ind w:left="567" w:hanging="540"/>
        <w:rPr>
          <w:szCs w:val="24"/>
        </w:rPr>
      </w:pPr>
      <w:r>
        <w:rPr>
          <w:szCs w:val="24"/>
        </w:rPr>
        <w:lastRenderedPageBreak/>
        <w:tab/>
        <w:t>Értéknövelő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beruházásként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kell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figyelembe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venni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az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ingatlan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bővítésével,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közművesítésével,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illetőleg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komfortfokozatának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növelésével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összefüggő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meg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nem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térített,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tíz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éven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belül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teljesített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kiadásokat.</w:t>
      </w:r>
    </w:p>
    <w:p w14:paraId="44021F78" w14:textId="77777777" w:rsidR="0091797D" w:rsidRDefault="0091797D" w:rsidP="0091797D">
      <w:pPr>
        <w:pStyle w:val="Szvegtrzs"/>
        <w:ind w:left="27"/>
        <w:rPr>
          <w:szCs w:val="24"/>
        </w:rPr>
      </w:pPr>
    </w:p>
    <w:p w14:paraId="207E1C42" w14:textId="77777777" w:rsidR="0091797D" w:rsidRDefault="0091797D" w:rsidP="0091797D">
      <w:pPr>
        <w:pStyle w:val="Szvegtrzs"/>
        <w:ind w:left="567" w:hanging="540"/>
        <w:rPr>
          <w:szCs w:val="24"/>
        </w:rPr>
      </w:pPr>
      <w:r>
        <w:rPr>
          <w:rStyle w:val="Lbjegyzet-karakterek"/>
          <w:b/>
          <w:szCs w:val="24"/>
        </w:rPr>
        <w:footnoteReference w:id="76"/>
      </w:r>
      <w:r>
        <w:rPr>
          <w:szCs w:val="24"/>
        </w:rPr>
        <w:t>(4)</w:t>
      </w:r>
      <w:r>
        <w:rPr>
          <w:szCs w:val="24"/>
        </w:rPr>
        <w:tab/>
        <w:t>A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bérlő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a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vételárat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a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szerződéskötéskor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egy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összegben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köteles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teljesíteni,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amennyiben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az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elidegenítésről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döntést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hozó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testület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másként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nem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rendelkezik.</w:t>
      </w:r>
    </w:p>
    <w:p w14:paraId="210EC567" w14:textId="77777777" w:rsidR="0091797D" w:rsidRDefault="0091797D" w:rsidP="0091797D">
      <w:pPr>
        <w:pStyle w:val="Szvegtrzs"/>
        <w:ind w:left="567" w:hanging="540"/>
        <w:rPr>
          <w:szCs w:val="24"/>
        </w:rPr>
      </w:pPr>
    </w:p>
    <w:p w14:paraId="4EB7C773" w14:textId="77777777" w:rsidR="0091797D" w:rsidRDefault="0091797D" w:rsidP="0091797D">
      <w:pPr>
        <w:ind w:left="851" w:hanging="567"/>
        <w:jc w:val="both"/>
        <w:rPr>
          <w:sz w:val="24"/>
          <w:szCs w:val="24"/>
        </w:rPr>
      </w:pPr>
      <w:r>
        <w:rPr>
          <w:rStyle w:val="Lbjegyzet-karakterek"/>
          <w:b/>
          <w:sz w:val="24"/>
          <w:szCs w:val="24"/>
        </w:rPr>
        <w:lastRenderedPageBreak/>
        <w:footnoteReference w:id="77"/>
      </w:r>
      <w:r>
        <w:rPr>
          <w:sz w:val="24"/>
          <w:szCs w:val="24"/>
        </w:rPr>
        <w:t>,</w:t>
      </w:r>
      <w:r>
        <w:rPr>
          <w:rFonts w:eastAsia="Arial"/>
          <w:sz w:val="24"/>
          <w:szCs w:val="24"/>
        </w:rPr>
        <w:t xml:space="preserve"> </w:t>
      </w:r>
      <w:r>
        <w:rPr>
          <w:rStyle w:val="Lbjegyzet-karakterek"/>
          <w:rFonts w:eastAsia="Arial"/>
          <w:sz w:val="24"/>
          <w:szCs w:val="24"/>
        </w:rPr>
        <w:footnoteReference w:id="78"/>
      </w:r>
      <w:r>
        <w:rPr>
          <w:sz w:val="24"/>
          <w:szCs w:val="24"/>
        </w:rPr>
        <w:t>,</w:t>
      </w:r>
      <w:r>
        <w:rPr>
          <w:rFonts w:eastAsia="Arial"/>
          <w:sz w:val="24"/>
          <w:szCs w:val="24"/>
        </w:rPr>
        <w:t xml:space="preserve"> </w:t>
      </w:r>
      <w:r>
        <w:rPr>
          <w:rStyle w:val="Lbjegyzet-karakterek"/>
          <w:rFonts w:eastAsia="Arial"/>
          <w:sz w:val="24"/>
          <w:szCs w:val="24"/>
        </w:rPr>
        <w:footnoteReference w:id="79"/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(5)</w:t>
      </w:r>
      <w:r>
        <w:rPr>
          <w:rStyle w:val="Lbjegyzet-hivatkozs1"/>
          <w:sz w:val="24"/>
          <w:szCs w:val="24"/>
        </w:rPr>
        <w:footnoteReference w:id="80"/>
      </w:r>
      <w:r>
        <w:rPr>
          <w:sz w:val="24"/>
          <w:szCs w:val="24"/>
        </w:rPr>
        <w:t>,</w:t>
      </w:r>
      <w:r>
        <w:rPr>
          <w:rStyle w:val="Lbjegyzet-hivatkozs2"/>
          <w:sz w:val="24"/>
          <w:szCs w:val="24"/>
        </w:rPr>
        <w:footnoteReference w:id="81"/>
      </w:r>
      <w:r>
        <w:rPr>
          <w:sz w:val="24"/>
          <w:szCs w:val="24"/>
        </w:rPr>
        <w:t>Tulajdonosi döntés alapján a bérlő kérelmére a vételár részletekben történő teljesítését egy éves id</w:t>
      </w:r>
      <w:r w:rsidR="005B482F">
        <w:rPr>
          <w:sz w:val="24"/>
          <w:szCs w:val="24"/>
        </w:rPr>
        <w:t>őtartamra a Kiíró</w:t>
      </w:r>
      <w:r w:rsidR="005B482F">
        <w:rPr>
          <w:rStyle w:val="Lbjegyzet-hivatkozs"/>
          <w:sz w:val="24"/>
          <w:szCs w:val="24"/>
        </w:rPr>
        <w:footnoteReference w:id="82"/>
      </w:r>
      <w:r>
        <w:rPr>
          <w:sz w:val="24"/>
          <w:szCs w:val="24"/>
        </w:rPr>
        <w:t xml:space="preserve"> is engedélyezheti, mely esetben a fennmaradó vételárra kamat fizetését kötelezően ki kell kötni. A kamat mértéke a szerződéskötéskor hatályos jegybanki alapkamat 8%-kal emelt összege.</w:t>
      </w:r>
    </w:p>
    <w:p w14:paraId="7B6B681B" w14:textId="77777777" w:rsidR="0091797D" w:rsidRDefault="0091797D" w:rsidP="0091797D">
      <w:pPr>
        <w:ind w:left="851" w:hanging="567"/>
        <w:jc w:val="both"/>
        <w:rPr>
          <w:sz w:val="24"/>
          <w:szCs w:val="24"/>
        </w:rPr>
      </w:pPr>
    </w:p>
    <w:p w14:paraId="6285D223" w14:textId="77777777" w:rsidR="0091797D" w:rsidRDefault="0091797D" w:rsidP="0091797D">
      <w:p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(5a) Egy évet meghaladó időtartamú részletfizetést a Városgazdálkodási és -üzemeltetési Bizottság engedélyezhet.</w:t>
      </w:r>
    </w:p>
    <w:p w14:paraId="42DB6C25" w14:textId="77777777" w:rsidR="0091797D" w:rsidRDefault="0091797D" w:rsidP="0091797D">
      <w:pPr>
        <w:ind w:left="851" w:hanging="425"/>
        <w:jc w:val="both"/>
        <w:rPr>
          <w:sz w:val="24"/>
          <w:szCs w:val="24"/>
        </w:rPr>
      </w:pPr>
    </w:p>
    <w:p w14:paraId="76D0A2B3" w14:textId="77777777" w:rsidR="0091797D" w:rsidRDefault="0091797D" w:rsidP="0091797D">
      <w:p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(5b) Részletvétel esetén a hátralék megfizetésének biztosítására jelzálogjogot, valamint elidegenítési és terhelési tilalmat kell alapítani. </w:t>
      </w:r>
    </w:p>
    <w:p w14:paraId="3CFEB65F" w14:textId="77777777" w:rsidR="0091797D" w:rsidRDefault="0091797D" w:rsidP="0091797D">
      <w:pPr>
        <w:ind w:left="851" w:hanging="425"/>
        <w:jc w:val="both"/>
        <w:rPr>
          <w:sz w:val="24"/>
          <w:szCs w:val="24"/>
        </w:rPr>
      </w:pPr>
    </w:p>
    <w:p w14:paraId="12A73268" w14:textId="77777777" w:rsidR="0091797D" w:rsidRDefault="0091797D" w:rsidP="0091797D">
      <w:p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(5c) Fizetési késedelem esetén, amennyiben a vevő nem minősül vállalkozásnak a Ptk. 6:48.§ (2) bekezdésében, amennyiben a vevő vállalkozásnak minősül a Ptk. 6:155.§ (1) bekezdésében meghatározott kamat fizetésére is köteles.</w:t>
      </w:r>
    </w:p>
    <w:p w14:paraId="334575BB" w14:textId="77777777" w:rsidR="0091797D" w:rsidRDefault="0091797D" w:rsidP="0091797D">
      <w:pPr>
        <w:ind w:left="851" w:hanging="425"/>
        <w:jc w:val="both"/>
        <w:rPr>
          <w:sz w:val="24"/>
          <w:szCs w:val="24"/>
        </w:rPr>
      </w:pPr>
    </w:p>
    <w:p w14:paraId="0AC25862" w14:textId="77777777" w:rsidR="0091797D" w:rsidRDefault="0091797D" w:rsidP="0091797D">
      <w:pPr>
        <w:pStyle w:val="Szvegtrzs"/>
        <w:ind w:left="851" w:hanging="425"/>
        <w:rPr>
          <w:b/>
          <w:szCs w:val="24"/>
        </w:rPr>
      </w:pPr>
      <w:r>
        <w:rPr>
          <w:szCs w:val="24"/>
        </w:rPr>
        <w:t>(5d) Három hónapon túli késedelem esetén a részletfizetés engedélyezője az adásvételi szerződéstől jogosult elállni. Ebben az esetben az eredeti állapotot kell helyreállítani azzal, hogy a teljesített vételár 50 %-át használati díjként és átalány kártérítésként vissza kell tartani.</w:t>
      </w:r>
    </w:p>
    <w:p w14:paraId="5CC56C16" w14:textId="77777777" w:rsidR="0091797D" w:rsidRDefault="0091797D" w:rsidP="0091797D">
      <w:pPr>
        <w:jc w:val="both"/>
        <w:rPr>
          <w:b/>
          <w:sz w:val="24"/>
          <w:szCs w:val="24"/>
        </w:rPr>
      </w:pPr>
    </w:p>
    <w:p w14:paraId="1CD06295" w14:textId="77777777" w:rsidR="0091797D" w:rsidRDefault="0091797D" w:rsidP="0091797D">
      <w:pPr>
        <w:jc w:val="both"/>
        <w:rPr>
          <w:b/>
          <w:sz w:val="24"/>
          <w:szCs w:val="24"/>
        </w:rPr>
      </w:pPr>
    </w:p>
    <w:p w14:paraId="0162B8C3" w14:textId="77777777" w:rsidR="0091797D" w:rsidRDefault="0091797D" w:rsidP="0091797D">
      <w:pPr>
        <w:jc w:val="center"/>
        <w:rPr>
          <w:sz w:val="24"/>
          <w:szCs w:val="24"/>
        </w:rPr>
      </w:pPr>
      <w:r>
        <w:rPr>
          <w:rStyle w:val="Lbjegyzet-karakterek"/>
          <w:b/>
          <w:sz w:val="24"/>
          <w:szCs w:val="24"/>
        </w:rPr>
        <w:footnoteReference w:id="83"/>
      </w:r>
      <w:r>
        <w:rPr>
          <w:b/>
          <w:sz w:val="24"/>
          <w:szCs w:val="24"/>
        </w:rPr>
        <w:t>7.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§</w:t>
      </w:r>
    </w:p>
    <w:p w14:paraId="4356C105" w14:textId="77777777" w:rsidR="0091797D" w:rsidRDefault="0091797D" w:rsidP="0091797D">
      <w:pPr>
        <w:jc w:val="both"/>
        <w:rPr>
          <w:sz w:val="24"/>
          <w:szCs w:val="24"/>
        </w:rPr>
      </w:pPr>
    </w:p>
    <w:p w14:paraId="7237AEC9" w14:textId="77777777" w:rsidR="0091797D" w:rsidRDefault="0091797D" w:rsidP="0091797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8.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§</w:t>
      </w:r>
    </w:p>
    <w:p w14:paraId="5D3955BF" w14:textId="77777777" w:rsidR="0091797D" w:rsidRDefault="0091797D" w:rsidP="0091797D">
      <w:pPr>
        <w:jc w:val="both"/>
        <w:rPr>
          <w:sz w:val="24"/>
          <w:szCs w:val="24"/>
        </w:rPr>
      </w:pPr>
    </w:p>
    <w:p w14:paraId="7B9B5C9F" w14:textId="77777777" w:rsidR="0091797D" w:rsidRDefault="0091797D" w:rsidP="0091797D">
      <w:pPr>
        <w:ind w:left="568" w:hanging="568"/>
        <w:jc w:val="both"/>
        <w:rPr>
          <w:sz w:val="24"/>
          <w:szCs w:val="24"/>
        </w:rPr>
      </w:pPr>
      <w:r>
        <w:rPr>
          <w:rStyle w:val="Lbjegyzet-karakterek"/>
          <w:b/>
          <w:sz w:val="24"/>
          <w:szCs w:val="24"/>
        </w:rPr>
        <w:lastRenderedPageBreak/>
        <w:footnoteReference w:id="84"/>
      </w:r>
      <w:r>
        <w:rPr>
          <w:sz w:val="24"/>
          <w:szCs w:val="24"/>
        </w:rPr>
        <w:t>,</w:t>
      </w:r>
      <w:r>
        <w:rPr>
          <w:rStyle w:val="Lbjegyzet-karakterek"/>
          <w:rFonts w:eastAsia="Arial"/>
          <w:b/>
          <w:sz w:val="24"/>
          <w:szCs w:val="24"/>
        </w:rPr>
        <w:footnoteReference w:id="85"/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(1)</w:t>
      </w:r>
      <w:r>
        <w:rPr>
          <w:rStyle w:val="Lbjegyzet-hivatkozs1"/>
          <w:sz w:val="24"/>
          <w:szCs w:val="24"/>
        </w:rPr>
        <w:footnoteReference w:id="86"/>
      </w:r>
      <w:r>
        <w:rPr>
          <w:rStyle w:val="Lbjegyzet-hivatkozs2"/>
          <w:sz w:val="24"/>
          <w:szCs w:val="24"/>
        </w:rPr>
        <w:footnoteReference w:id="87"/>
      </w:r>
      <w:r>
        <w:rPr>
          <w:sz w:val="24"/>
          <w:szCs w:val="24"/>
        </w:rPr>
        <w:tab/>
        <w:t>A részletfizetésre megvásárolt bérlemények esetében a vételár maradéktalan kiegyenlítéséig az ingatlanok újabb megterhelése, elidegenítése, vagy cseréje vonat</w:t>
      </w:r>
      <w:r w:rsidR="005B482F">
        <w:rPr>
          <w:sz w:val="24"/>
          <w:szCs w:val="24"/>
        </w:rPr>
        <w:t>kozásában a Kiíró</w:t>
      </w:r>
      <w:r w:rsidR="005B482F">
        <w:rPr>
          <w:rStyle w:val="Lbjegyzet-hivatkozs"/>
          <w:sz w:val="24"/>
          <w:szCs w:val="24"/>
        </w:rPr>
        <w:footnoteReference w:id="88"/>
      </w:r>
      <w:r>
        <w:rPr>
          <w:sz w:val="24"/>
          <w:szCs w:val="24"/>
        </w:rPr>
        <w:t xml:space="preserve"> jár el.</w:t>
      </w:r>
    </w:p>
    <w:p w14:paraId="123D309B" w14:textId="77777777" w:rsidR="0091797D" w:rsidRDefault="0091797D" w:rsidP="0091797D">
      <w:pPr>
        <w:ind w:left="568" w:hanging="568"/>
        <w:jc w:val="both"/>
        <w:rPr>
          <w:sz w:val="24"/>
          <w:szCs w:val="24"/>
        </w:rPr>
      </w:pPr>
    </w:p>
    <w:p w14:paraId="507E7310" w14:textId="77777777" w:rsidR="0091797D" w:rsidRDefault="0091797D" w:rsidP="0091797D">
      <w:pPr>
        <w:ind w:left="568" w:hanging="568"/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rStyle w:val="Lbjegyzet-hivatkozs1"/>
          <w:sz w:val="24"/>
          <w:szCs w:val="24"/>
        </w:rPr>
        <w:footnoteReference w:id="89"/>
      </w:r>
      <w:r>
        <w:rPr>
          <w:sz w:val="24"/>
          <w:szCs w:val="24"/>
        </w:rPr>
        <w:tab/>
        <w:t xml:space="preserve">Amennyiben a lakás megvásárlása részletfizetéssel történt, az akkor idegeníthető el, ha az átruházás öröklési, tartási, életjáradéki szerződés, vagy </w:t>
      </w:r>
      <w:r>
        <w:rPr>
          <w:sz w:val="24"/>
          <w:szCs w:val="24"/>
        </w:rPr>
        <w:lastRenderedPageBreak/>
        <w:t>közös tulajdont megszüntető szerződés alapján történik, melyben az új tulajdonos a még fennálló vételár hátralékot az eredeti szerződésben foglalt feltételek szerint átvállalja.</w:t>
      </w:r>
    </w:p>
    <w:p w14:paraId="1E1114F7" w14:textId="77777777" w:rsidR="0091797D" w:rsidRDefault="0091797D" w:rsidP="0091797D">
      <w:pPr>
        <w:ind w:left="568" w:hanging="568"/>
        <w:jc w:val="both"/>
        <w:rPr>
          <w:sz w:val="24"/>
          <w:szCs w:val="24"/>
        </w:rPr>
      </w:pPr>
    </w:p>
    <w:p w14:paraId="105E0DA4" w14:textId="77777777" w:rsidR="0091797D" w:rsidRDefault="0091797D" w:rsidP="0091797D">
      <w:pPr>
        <w:ind w:left="568" w:hanging="568"/>
        <w:jc w:val="both"/>
        <w:rPr>
          <w:sz w:val="24"/>
          <w:szCs w:val="24"/>
        </w:rPr>
      </w:pPr>
      <w:r>
        <w:rPr>
          <w:sz w:val="24"/>
          <w:szCs w:val="24"/>
        </w:rPr>
        <w:t>(3)</w:t>
      </w:r>
      <w:r>
        <w:rPr>
          <w:rStyle w:val="Lbjegyzet-hivatkozs1"/>
          <w:sz w:val="24"/>
          <w:szCs w:val="24"/>
        </w:rPr>
        <w:footnoteReference w:id="90"/>
      </w:r>
      <w:r>
        <w:rPr>
          <w:sz w:val="24"/>
          <w:szCs w:val="24"/>
        </w:rPr>
        <w:tab/>
        <w:t>Részletfizetésre megvásárolt volt önkormányzati bérlakások cseréje esetén a cserélő felek az adott lakásokra fennálló tartozást a szerződésben foglalt eredeti feltételekkel egymástól átvállalhatják.</w:t>
      </w:r>
    </w:p>
    <w:p w14:paraId="033E121E" w14:textId="77777777" w:rsidR="0091797D" w:rsidRDefault="0091797D" w:rsidP="0091797D">
      <w:pPr>
        <w:ind w:left="568" w:hanging="568"/>
        <w:jc w:val="both"/>
        <w:rPr>
          <w:sz w:val="24"/>
          <w:szCs w:val="24"/>
        </w:rPr>
      </w:pPr>
    </w:p>
    <w:p w14:paraId="7F49AB96" w14:textId="77777777" w:rsidR="0091797D" w:rsidRDefault="0091797D" w:rsidP="0091797D">
      <w:pPr>
        <w:ind w:left="568" w:hanging="568"/>
        <w:jc w:val="both"/>
        <w:rPr>
          <w:sz w:val="24"/>
          <w:szCs w:val="24"/>
        </w:rPr>
      </w:pPr>
      <w:r>
        <w:rPr>
          <w:sz w:val="24"/>
          <w:szCs w:val="24"/>
        </w:rPr>
        <w:t>(4)</w:t>
      </w:r>
      <w:r>
        <w:rPr>
          <w:rStyle w:val="Lbjegyzet-hivatkozs1"/>
          <w:sz w:val="24"/>
          <w:szCs w:val="24"/>
        </w:rPr>
        <w:footnoteReference w:id="91"/>
      </w:r>
      <w:r>
        <w:rPr>
          <w:sz w:val="24"/>
          <w:szCs w:val="24"/>
        </w:rPr>
        <w:tab/>
        <w:t>A (2)-(3) bekezdés szerinti jóváhagyásra akkor kerülhet sor, ha a tulajdonjogot szerző személy vállalja az 5.§ (2) bekezdésben foglaltakat és megfelel a 11.§-ban foglalt feltételeknek.</w:t>
      </w:r>
    </w:p>
    <w:p w14:paraId="48489D85" w14:textId="77777777" w:rsidR="0091797D" w:rsidRDefault="0091797D" w:rsidP="0091797D">
      <w:pPr>
        <w:ind w:left="568" w:hanging="568"/>
        <w:jc w:val="both"/>
        <w:rPr>
          <w:sz w:val="24"/>
          <w:szCs w:val="24"/>
        </w:rPr>
      </w:pPr>
    </w:p>
    <w:p w14:paraId="24CFC3D2" w14:textId="77777777" w:rsidR="0091797D" w:rsidRDefault="0091797D" w:rsidP="009179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§</w:t>
      </w:r>
      <w:r>
        <w:rPr>
          <w:rStyle w:val="Lbjegyzet-hivatkozs2"/>
          <w:b/>
          <w:sz w:val="24"/>
          <w:szCs w:val="24"/>
        </w:rPr>
        <w:footnoteReference w:id="92"/>
      </w:r>
    </w:p>
    <w:p w14:paraId="51981439" w14:textId="77777777" w:rsidR="0091797D" w:rsidRDefault="0091797D" w:rsidP="0091797D">
      <w:pPr>
        <w:ind w:left="568" w:hanging="568"/>
        <w:jc w:val="both"/>
        <w:rPr>
          <w:b/>
          <w:sz w:val="24"/>
          <w:szCs w:val="24"/>
        </w:rPr>
      </w:pPr>
    </w:p>
    <w:p w14:paraId="524CACBE" w14:textId="77777777" w:rsidR="0091797D" w:rsidRDefault="0091797D" w:rsidP="0091797D">
      <w:pPr>
        <w:jc w:val="center"/>
        <w:rPr>
          <w:b/>
          <w:sz w:val="24"/>
          <w:szCs w:val="24"/>
        </w:rPr>
      </w:pPr>
    </w:p>
    <w:p w14:paraId="628BCD4A" w14:textId="77777777" w:rsidR="0091797D" w:rsidRDefault="0091797D" w:rsidP="0091797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10.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§</w:t>
      </w:r>
    </w:p>
    <w:p w14:paraId="284F68AD" w14:textId="77777777" w:rsidR="0091797D" w:rsidRDefault="0091797D" w:rsidP="0091797D">
      <w:pPr>
        <w:jc w:val="both"/>
        <w:rPr>
          <w:sz w:val="24"/>
          <w:szCs w:val="24"/>
        </w:rPr>
      </w:pPr>
    </w:p>
    <w:p w14:paraId="096F71B1" w14:textId="77777777" w:rsidR="0091797D" w:rsidRDefault="0091797D" w:rsidP="0091797D">
      <w:pPr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  <w:t>Amennyiben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egy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lakóépület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üzemeltetéséhez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házfelügyelő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szükséges</w:t>
      </w:r>
    </w:p>
    <w:p w14:paraId="136959A9" w14:textId="77777777" w:rsidR="0091797D" w:rsidRDefault="0091797D" w:rsidP="0091797D">
      <w:pPr>
        <w:jc w:val="both"/>
        <w:rPr>
          <w:sz w:val="24"/>
          <w:szCs w:val="24"/>
        </w:rPr>
      </w:pPr>
    </w:p>
    <w:p w14:paraId="4BA17160" w14:textId="77777777" w:rsidR="0091797D" w:rsidRDefault="0091797D" w:rsidP="0091797D">
      <w:pPr>
        <w:numPr>
          <w:ilvl w:val="0"/>
          <w:numId w:val="1"/>
        </w:numPr>
        <w:tabs>
          <w:tab w:val="left" w:pos="1134"/>
        </w:tabs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házfelügyelői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szolgálati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lakás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%-os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forgalmi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értéken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egyösszegű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készpénzfizetéssel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lakottan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kerülhet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társasház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közös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tulajdonába,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az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Önkormányzat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társasházközösség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és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házfelügyelő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megállapodása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alapján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házfelügyelő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feladatát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továbbra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ellátja;</w:t>
      </w:r>
    </w:p>
    <w:p w14:paraId="0B874692" w14:textId="77777777" w:rsidR="0091797D" w:rsidRDefault="0091797D" w:rsidP="0091797D">
      <w:pPr>
        <w:tabs>
          <w:tab w:val="left" w:pos="1134"/>
        </w:tabs>
        <w:jc w:val="both"/>
        <w:rPr>
          <w:sz w:val="24"/>
          <w:szCs w:val="24"/>
        </w:rPr>
      </w:pPr>
    </w:p>
    <w:p w14:paraId="5FAB0895" w14:textId="77777777" w:rsidR="0091797D" w:rsidRDefault="0091797D" w:rsidP="0091797D">
      <w:pPr>
        <w:numPr>
          <w:ilvl w:val="0"/>
          <w:numId w:val="1"/>
        </w:numPr>
        <w:tabs>
          <w:tab w:val="left" w:pos="1134"/>
        </w:tabs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megállapodás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hiányában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lakás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szolgálati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jellegének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megszüntetése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mellett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bentlakó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bérlő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(jogcím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nélküli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lakáshasználó)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elhelyezéséről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gondoskodni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kell,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és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lakás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teljes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forgalmi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értéken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egyösszegű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készpénzfizetéssel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kerül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társasház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részére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elidegenítésre.</w:t>
      </w:r>
    </w:p>
    <w:p w14:paraId="3F752926" w14:textId="77777777" w:rsidR="0091797D" w:rsidRDefault="0091797D" w:rsidP="0091797D">
      <w:pPr>
        <w:jc w:val="both"/>
        <w:rPr>
          <w:sz w:val="24"/>
          <w:szCs w:val="24"/>
        </w:rPr>
      </w:pPr>
    </w:p>
    <w:p w14:paraId="0CB87BA9" w14:textId="77777777" w:rsidR="0091797D" w:rsidRDefault="0091797D" w:rsidP="0091797D">
      <w:pPr>
        <w:ind w:left="567" w:hanging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(2)</w:t>
      </w:r>
      <w:r>
        <w:rPr>
          <w:sz w:val="24"/>
          <w:szCs w:val="24"/>
        </w:rPr>
        <w:tab/>
        <w:t>Amennyiben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az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épület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házfelügyelő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alkalmazása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nélkül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üzemeltethető,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szolgálati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jelleg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megszüntetése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mellett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lakást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házfelügyelő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részére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kell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önkormányzati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lakásként</w:t>
      </w:r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bérbeadni</w:t>
      </w:r>
      <w:proofErr w:type="spellEnd"/>
      <w:r>
        <w:rPr>
          <w:sz w:val="24"/>
          <w:szCs w:val="24"/>
        </w:rPr>
        <w:t>,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megteremtve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ezzel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az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elővásárlási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jogát.</w:t>
      </w:r>
    </w:p>
    <w:p w14:paraId="1C6CC89B" w14:textId="77777777" w:rsidR="0091797D" w:rsidRDefault="0091797D" w:rsidP="0091797D">
      <w:pPr>
        <w:jc w:val="center"/>
        <w:rPr>
          <w:b/>
          <w:sz w:val="24"/>
          <w:szCs w:val="24"/>
        </w:rPr>
      </w:pPr>
    </w:p>
    <w:p w14:paraId="14589D5B" w14:textId="77777777" w:rsidR="0091797D" w:rsidRDefault="0091797D" w:rsidP="0091797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11.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§</w:t>
      </w:r>
      <w:r>
        <w:rPr>
          <w:rStyle w:val="Lbjegyzet-karakterek"/>
          <w:rFonts w:eastAsia="Arial"/>
          <w:b/>
          <w:sz w:val="24"/>
          <w:szCs w:val="24"/>
        </w:rPr>
        <w:footnoteReference w:id="93"/>
      </w:r>
      <w:r>
        <w:rPr>
          <w:b/>
          <w:sz w:val="24"/>
          <w:szCs w:val="24"/>
          <w:vertAlign w:val="superscript"/>
        </w:rPr>
        <w:t>,</w:t>
      </w:r>
      <w:r>
        <w:rPr>
          <w:rStyle w:val="Lbjegyzet-hivatkozs2"/>
          <w:b/>
          <w:sz w:val="24"/>
          <w:szCs w:val="24"/>
        </w:rPr>
        <w:footnoteReference w:id="94"/>
      </w:r>
    </w:p>
    <w:p w14:paraId="269964A2" w14:textId="77777777" w:rsidR="0091797D" w:rsidRDefault="0091797D" w:rsidP="0091797D">
      <w:pPr>
        <w:jc w:val="both"/>
        <w:rPr>
          <w:sz w:val="24"/>
          <w:szCs w:val="24"/>
        </w:rPr>
      </w:pPr>
    </w:p>
    <w:p w14:paraId="65B653A5" w14:textId="77777777" w:rsidR="0091797D" w:rsidRDefault="0091797D" w:rsidP="0091797D">
      <w:pPr>
        <w:jc w:val="both"/>
        <w:rPr>
          <w:sz w:val="24"/>
          <w:szCs w:val="24"/>
        </w:rPr>
      </w:pPr>
      <w:r>
        <w:rPr>
          <w:sz w:val="24"/>
          <w:szCs w:val="24"/>
        </w:rPr>
        <w:t>Az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adásvételi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szerződés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nem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köthető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meg</w:t>
      </w:r>
      <w:r>
        <w:rPr>
          <w:rFonts w:eastAsia="Arial"/>
          <w:sz w:val="24"/>
          <w:szCs w:val="24"/>
        </w:rPr>
        <w:t xml:space="preserve"> </w:t>
      </w:r>
    </w:p>
    <w:p w14:paraId="1EB3D502" w14:textId="77777777" w:rsidR="0091797D" w:rsidRDefault="0091797D" w:rsidP="0091797D">
      <w:pPr>
        <w:jc w:val="both"/>
        <w:rPr>
          <w:sz w:val="24"/>
          <w:szCs w:val="24"/>
        </w:rPr>
      </w:pPr>
    </w:p>
    <w:p w14:paraId="73FF6F10" w14:textId="77777777" w:rsidR="0091797D" w:rsidRDefault="0091797D" w:rsidP="0091797D">
      <w:pPr>
        <w:ind w:left="568" w:hanging="568"/>
        <w:jc w:val="both"/>
        <w:rPr>
          <w:sz w:val="24"/>
          <w:szCs w:val="24"/>
        </w:rPr>
      </w:pPr>
      <w:proofErr w:type="gramStart"/>
      <w:r w:rsidRPr="00ED6F1B">
        <w:rPr>
          <w:sz w:val="24"/>
          <w:szCs w:val="24"/>
        </w:rPr>
        <w:t>a</w:t>
      </w:r>
      <w:proofErr w:type="gramEnd"/>
      <w:r w:rsidRPr="00ED6F1B">
        <w:rPr>
          <w:sz w:val="24"/>
          <w:szCs w:val="24"/>
        </w:rPr>
        <w:t>)</w:t>
      </w:r>
      <w:r>
        <w:rPr>
          <w:rStyle w:val="Lbjegyzet-hivatkozs"/>
          <w:sz w:val="24"/>
          <w:szCs w:val="24"/>
        </w:rPr>
        <w:footnoteReference w:id="95"/>
      </w:r>
      <w:r w:rsidRPr="00ED6F1B">
        <w:rPr>
          <w:sz w:val="24"/>
          <w:szCs w:val="24"/>
        </w:rPr>
        <w:tab/>
        <w:t>lakás vásárlása esetén, amíg a bérlőnek lakbér, valamint önkormányzati, vagy más közüzemi szolgáltató társaságok felé fennálló, lejárt víz-, gáz-, távfűtés-, villany közüzemi díj tartozása van,</w:t>
      </w:r>
    </w:p>
    <w:p w14:paraId="2954A1A4" w14:textId="77777777" w:rsidR="0091797D" w:rsidRDefault="0091797D" w:rsidP="0091797D">
      <w:pPr>
        <w:ind w:left="568" w:hanging="568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 xml:space="preserve">helyiség vásárlása esetén az elővásárlásra jogosult bérlővel, amíg bérleti díj, valamint önkormányzati, vagy más közüzemi szolgáltató felé fennálló közüzemi </w:t>
      </w:r>
      <w:r>
        <w:rPr>
          <w:sz w:val="24"/>
          <w:szCs w:val="24"/>
        </w:rPr>
        <w:lastRenderedPageBreak/>
        <w:t>díj, adó, vagy adók módjára behajtható köztartozása, valamint társadalombiztosítási alap javára teljesítendő tartozása van.</w:t>
      </w:r>
    </w:p>
    <w:p w14:paraId="2EC9C88D" w14:textId="77777777" w:rsidR="0091797D" w:rsidRDefault="0091797D" w:rsidP="0091797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14:paraId="0E1F9700" w14:textId="77777777" w:rsidR="0091797D" w:rsidRDefault="0091797D" w:rsidP="009179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11/A. §</w:t>
      </w:r>
      <w:r>
        <w:rPr>
          <w:rStyle w:val="Lbjegyzet-hivatkozs2"/>
          <w:b/>
          <w:sz w:val="24"/>
          <w:szCs w:val="24"/>
        </w:rPr>
        <w:footnoteReference w:id="96"/>
      </w:r>
    </w:p>
    <w:p w14:paraId="6CF0A34E" w14:textId="77777777" w:rsidR="0091797D" w:rsidRDefault="0091797D" w:rsidP="0091797D">
      <w:pPr>
        <w:jc w:val="both"/>
        <w:rPr>
          <w:b/>
          <w:sz w:val="24"/>
          <w:szCs w:val="24"/>
        </w:rPr>
      </w:pPr>
    </w:p>
    <w:p w14:paraId="66B5CC0A" w14:textId="77777777" w:rsidR="0091797D" w:rsidRDefault="0091797D" w:rsidP="0091797D">
      <w:pPr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Jelen rendelet végrehajtása valamint a lakás- és helyiséggazdálkodási közfeladat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teljesítése során az Önkormányzat képviseletében eljáró Miskolc Holding Zrt. az együttműködési és adatszolgáltatási kötelezettségének teljesítése céljából kezeli az ezzel összefüggésben tudomására jutott személyes adatokat. </w:t>
      </w:r>
    </w:p>
    <w:p w14:paraId="67617A44" w14:textId="77777777" w:rsidR="0091797D" w:rsidRDefault="0091797D" w:rsidP="0091797D">
      <w:pPr>
        <w:ind w:left="567" w:hanging="567"/>
        <w:jc w:val="both"/>
        <w:rPr>
          <w:sz w:val="24"/>
          <w:szCs w:val="24"/>
        </w:rPr>
      </w:pPr>
    </w:p>
    <w:p w14:paraId="219C6C5B" w14:textId="77777777" w:rsidR="0091797D" w:rsidRDefault="0091797D" w:rsidP="0091797D">
      <w:pPr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Az (1) bekezdésben rögzített célból a pályázati eljárások során jogosult a pályázók azonosításához feltétlenül szükséges személyes adatok (név, születési név, születési hely és idő, anyja neve, lakóhelye) kezelésére. </w:t>
      </w:r>
    </w:p>
    <w:p w14:paraId="08F596E2" w14:textId="77777777" w:rsidR="0091797D" w:rsidRDefault="0091797D" w:rsidP="0091797D">
      <w:pPr>
        <w:ind w:left="567" w:hanging="567"/>
        <w:jc w:val="both"/>
        <w:rPr>
          <w:sz w:val="24"/>
          <w:szCs w:val="24"/>
        </w:rPr>
      </w:pPr>
    </w:p>
    <w:p w14:paraId="50AA1BF1" w14:textId="77777777" w:rsidR="0091797D" w:rsidRDefault="0091797D" w:rsidP="0091797D">
      <w:pPr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Az adásvételi szerződések megkötése során a (2) bekezdésben foglalt személyes adatokon túl a Miskolc Holding Zrt. jogosult a vevő személyi azonosítójának és adóazonosítójának kezelésére.</w:t>
      </w:r>
    </w:p>
    <w:p w14:paraId="28FEBD1A" w14:textId="77777777" w:rsidR="0091797D" w:rsidRDefault="0091797D" w:rsidP="0091797D">
      <w:pPr>
        <w:ind w:left="567" w:hanging="567"/>
        <w:jc w:val="both"/>
        <w:rPr>
          <w:sz w:val="24"/>
          <w:szCs w:val="24"/>
        </w:rPr>
      </w:pPr>
    </w:p>
    <w:p w14:paraId="4FA94C09" w14:textId="77777777" w:rsidR="0091797D" w:rsidRDefault="0091797D" w:rsidP="0091797D">
      <w:pPr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(2) és (3) bekezdésben rögzített személyes adatokat a Miskolc Holding Zrt. haladéktalanul törli: </w:t>
      </w:r>
    </w:p>
    <w:p w14:paraId="2CD6DAF3" w14:textId="77777777" w:rsidR="0091797D" w:rsidRDefault="0091797D" w:rsidP="0091797D">
      <w:pPr>
        <w:numPr>
          <w:ilvl w:val="1"/>
          <w:numId w:val="4"/>
        </w:numPr>
        <w:tabs>
          <w:tab w:val="left" w:pos="1134"/>
        </w:tabs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ha az adatkezelés nem az (1) bekezdésben meghatározott célból történt, vagy azt jogszabály előírja,</w:t>
      </w:r>
    </w:p>
    <w:p w14:paraId="499A6269" w14:textId="77777777" w:rsidR="0091797D" w:rsidRDefault="0091797D" w:rsidP="0091797D">
      <w:pPr>
        <w:numPr>
          <w:ilvl w:val="1"/>
          <w:numId w:val="4"/>
        </w:numPr>
        <w:tabs>
          <w:tab w:val="left" w:pos="1134"/>
        </w:tabs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valamennyi pályázó személyes adatát, amennyiben a lefolytatott pályázati eljárás eredménytelen volt,</w:t>
      </w:r>
    </w:p>
    <w:p w14:paraId="42BE3095" w14:textId="77777777" w:rsidR="0091797D" w:rsidRDefault="0091797D" w:rsidP="0091797D">
      <w:pPr>
        <w:numPr>
          <w:ilvl w:val="1"/>
          <w:numId w:val="4"/>
        </w:numPr>
        <w:tabs>
          <w:tab w:val="left" w:pos="1134"/>
        </w:tabs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eredményes pályázat esetén valamennyi nem nyertes pályázó személyes adatát. </w:t>
      </w:r>
    </w:p>
    <w:p w14:paraId="155AA730" w14:textId="77777777" w:rsidR="0091797D" w:rsidRDefault="0091797D" w:rsidP="0091797D">
      <w:pPr>
        <w:ind w:left="567" w:hanging="567"/>
        <w:jc w:val="both"/>
        <w:rPr>
          <w:sz w:val="24"/>
          <w:szCs w:val="24"/>
        </w:rPr>
      </w:pPr>
    </w:p>
    <w:p w14:paraId="51CC94DC" w14:textId="77777777" w:rsidR="0091797D" w:rsidRDefault="0091797D" w:rsidP="0091797D">
      <w:pPr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lefolytatott pályázati eljárásokat követően a Miskolc Holding Zrt., mint adatkezelő a pályázat elbírálásának érdekében a (2) bekezdésben foglalt személyes adatokat továbbítja az Önkormányzat tulajdonosi döntésre jogosult szervének. </w:t>
      </w:r>
    </w:p>
    <w:p w14:paraId="30778D25" w14:textId="77777777" w:rsidR="0091797D" w:rsidRDefault="0091797D" w:rsidP="0091797D">
      <w:pPr>
        <w:ind w:left="567" w:hanging="567"/>
        <w:jc w:val="both"/>
        <w:rPr>
          <w:sz w:val="24"/>
          <w:szCs w:val="24"/>
        </w:rPr>
      </w:pPr>
    </w:p>
    <w:p w14:paraId="756E9A62" w14:textId="77777777" w:rsidR="0091797D" w:rsidRDefault="0091797D" w:rsidP="0091797D">
      <w:pPr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(2) és (3) bekezdésben rögzített személyes adatok közül a Miskolc Holding Zrt. a jelen rendelet szerinti jogügyletekből eredő követelések behajtásához, ügyfélszolgálati tevékenység ellátásához szükséges adatokat jogosult az </w:t>
      </w:r>
      <w:r>
        <w:rPr>
          <w:sz w:val="24"/>
          <w:szCs w:val="24"/>
        </w:rPr>
        <w:lastRenderedPageBreak/>
        <w:t>érintettek tájékoztatása mellett átadni azoknak, akik a követelések kezelését, az ügyfélszolgálati tevékenységet végzik. A követelések behajtásával, az ügyfélszolgálati tevékenységgel megbízott az átvett adatokat kizárólag a követelések behajtása, az ügyfélszolgálati tevékenység érdekében kezelheti.</w:t>
      </w:r>
    </w:p>
    <w:p w14:paraId="2F25888E" w14:textId="77777777" w:rsidR="0091797D" w:rsidRDefault="0091797D" w:rsidP="0091797D">
      <w:pPr>
        <w:jc w:val="both"/>
        <w:rPr>
          <w:sz w:val="24"/>
          <w:szCs w:val="24"/>
        </w:rPr>
      </w:pPr>
    </w:p>
    <w:p w14:paraId="4DF4793D" w14:textId="77777777" w:rsidR="0091797D" w:rsidRDefault="0091797D" w:rsidP="009179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Záró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rendelkezések</w:t>
      </w:r>
    </w:p>
    <w:p w14:paraId="36DC0834" w14:textId="77777777" w:rsidR="0091797D" w:rsidRDefault="0091797D" w:rsidP="0091797D">
      <w:pPr>
        <w:jc w:val="center"/>
        <w:rPr>
          <w:b/>
          <w:sz w:val="24"/>
          <w:szCs w:val="24"/>
        </w:rPr>
      </w:pPr>
    </w:p>
    <w:p w14:paraId="32339413" w14:textId="77777777" w:rsidR="0091797D" w:rsidRDefault="0091797D" w:rsidP="0091797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12.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§</w:t>
      </w:r>
    </w:p>
    <w:p w14:paraId="7FC466EE" w14:textId="77777777" w:rsidR="0091797D" w:rsidRDefault="0091797D" w:rsidP="0091797D">
      <w:pPr>
        <w:jc w:val="both"/>
        <w:rPr>
          <w:sz w:val="24"/>
          <w:szCs w:val="24"/>
        </w:rPr>
      </w:pPr>
    </w:p>
    <w:p w14:paraId="2CADA3FC" w14:textId="77777777" w:rsidR="0091797D" w:rsidRDefault="0091797D" w:rsidP="0091797D">
      <w:pPr>
        <w:ind w:left="568" w:hanging="568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  <w:t>Ez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rendelet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kihirdetése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napján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lép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hatályba,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egyidejűleg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30/1994.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(VI.15.)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sz.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önkormányzati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rendelet,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valamint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az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azt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módosító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45/1994.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(IX.8.),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46/1994.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(IX.8.),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55/1994.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(X.14.),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66/1994.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(XII.8.),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13/1995.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(III.7.),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34/1995.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(VII.1.),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43/1995.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(VII.1.),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52/1995.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(IX.29.),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70/1995.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(XI.30.),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14/1996.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(IV.1.)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és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58/1996.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(XII.4.)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számú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rendeletek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hatályukat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vesztik.</w:t>
      </w:r>
    </w:p>
    <w:p w14:paraId="1C78C733" w14:textId="77777777" w:rsidR="0091797D" w:rsidRDefault="0091797D" w:rsidP="0091797D">
      <w:pPr>
        <w:jc w:val="both"/>
        <w:rPr>
          <w:sz w:val="24"/>
          <w:szCs w:val="24"/>
        </w:rPr>
      </w:pPr>
    </w:p>
    <w:p w14:paraId="607EC265" w14:textId="77777777" w:rsidR="0091797D" w:rsidRDefault="0091797D" w:rsidP="0091797D">
      <w:pPr>
        <w:ind w:left="568" w:hanging="568"/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z w:val="24"/>
          <w:szCs w:val="24"/>
        </w:rPr>
        <w:tab/>
        <w:t>A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rendelet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hatálybalépésekor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folyamatban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lévő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ügyekben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az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eljárás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megindításakor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hatályos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rendelkezéseket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kell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alkalmazni.</w:t>
      </w:r>
    </w:p>
    <w:p w14:paraId="79F498D8" w14:textId="77777777" w:rsidR="0091797D" w:rsidRDefault="0091797D" w:rsidP="0091797D">
      <w:pPr>
        <w:jc w:val="both"/>
        <w:rPr>
          <w:sz w:val="24"/>
          <w:szCs w:val="24"/>
        </w:rPr>
      </w:pPr>
    </w:p>
    <w:p w14:paraId="379895D9" w14:textId="77777777" w:rsidR="0091797D" w:rsidRDefault="0091797D" w:rsidP="0091797D">
      <w:pPr>
        <w:jc w:val="both"/>
        <w:rPr>
          <w:sz w:val="24"/>
          <w:szCs w:val="24"/>
        </w:rPr>
      </w:pPr>
    </w:p>
    <w:p w14:paraId="73B97793" w14:textId="77777777" w:rsidR="0091797D" w:rsidRDefault="0091797D" w:rsidP="0091797D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c,</w:t>
      </w:r>
      <w:r>
        <w:rPr>
          <w:rFonts w:eastAsia="Arial"/>
          <w:sz w:val="24"/>
          <w:szCs w:val="24"/>
        </w:rPr>
        <w:t xml:space="preserve"> l997. szeptember 25.</w:t>
      </w:r>
    </w:p>
    <w:p w14:paraId="2D2D4920" w14:textId="77777777" w:rsidR="0091797D" w:rsidRDefault="0091797D" w:rsidP="0091797D">
      <w:pPr>
        <w:jc w:val="both"/>
        <w:rPr>
          <w:sz w:val="24"/>
          <w:szCs w:val="24"/>
        </w:rPr>
      </w:pPr>
    </w:p>
    <w:p w14:paraId="3D5B1AE1" w14:textId="77777777" w:rsidR="0091797D" w:rsidRDefault="0091797D" w:rsidP="0091797D">
      <w:pPr>
        <w:jc w:val="both"/>
        <w:rPr>
          <w:sz w:val="24"/>
          <w:szCs w:val="24"/>
        </w:rPr>
      </w:pPr>
    </w:p>
    <w:p w14:paraId="6B2303CD" w14:textId="77777777" w:rsidR="0091797D" w:rsidRDefault="0091797D" w:rsidP="0091797D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Dr.</w:t>
      </w:r>
      <w:r>
        <w:rPr>
          <w:rFonts w:eastAsia="Arial"/>
          <w:b/>
          <w:i/>
          <w:sz w:val="24"/>
          <w:szCs w:val="24"/>
        </w:rPr>
        <w:t xml:space="preserve"> </w:t>
      </w:r>
      <w:proofErr w:type="spellStart"/>
      <w:r>
        <w:rPr>
          <w:rFonts w:eastAsia="Arial"/>
          <w:b/>
          <w:i/>
          <w:sz w:val="24"/>
          <w:szCs w:val="24"/>
        </w:rPr>
        <w:t>Szádeczki</w:t>
      </w:r>
      <w:proofErr w:type="spellEnd"/>
      <w:r>
        <w:rPr>
          <w:rFonts w:eastAsia="Arial"/>
          <w:b/>
          <w:i/>
          <w:sz w:val="24"/>
          <w:szCs w:val="24"/>
        </w:rPr>
        <w:t xml:space="preserve"> </w:t>
      </w:r>
      <w:proofErr w:type="gramStart"/>
      <w:r>
        <w:rPr>
          <w:rFonts w:eastAsia="Arial"/>
          <w:b/>
          <w:i/>
          <w:sz w:val="24"/>
          <w:szCs w:val="24"/>
        </w:rPr>
        <w:t xml:space="preserve">Zoltán  </w:t>
      </w:r>
      <w:proofErr w:type="spellStart"/>
      <w:r>
        <w:rPr>
          <w:b/>
          <w:i/>
          <w:sz w:val="24"/>
          <w:szCs w:val="24"/>
        </w:rPr>
        <w:t>sk</w:t>
      </w:r>
      <w:proofErr w:type="spellEnd"/>
      <w:proofErr w:type="gramEnd"/>
      <w:r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Kobold </w:t>
      </w:r>
      <w:proofErr w:type="gramStart"/>
      <w:r>
        <w:rPr>
          <w:b/>
          <w:i/>
          <w:sz w:val="24"/>
          <w:szCs w:val="24"/>
        </w:rPr>
        <w:t xml:space="preserve">Tamás </w:t>
      </w:r>
      <w:r>
        <w:rPr>
          <w:rFonts w:eastAsia="Arial"/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sk</w:t>
      </w:r>
      <w:proofErr w:type="spellEnd"/>
      <w:proofErr w:type="gramEnd"/>
      <w:r>
        <w:rPr>
          <w:b/>
          <w:i/>
          <w:sz w:val="24"/>
          <w:szCs w:val="24"/>
        </w:rPr>
        <w:t>.</w:t>
      </w:r>
    </w:p>
    <w:p w14:paraId="3955B60D" w14:textId="77777777" w:rsidR="0091797D" w:rsidRDefault="0091797D" w:rsidP="0091797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jegyző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rFonts w:eastAsia="Arial"/>
          <w:b/>
          <w:i/>
          <w:sz w:val="24"/>
          <w:szCs w:val="24"/>
        </w:rPr>
        <w:t xml:space="preserve">      </w:t>
      </w:r>
      <w:r>
        <w:rPr>
          <w:b/>
          <w:i/>
          <w:sz w:val="24"/>
          <w:szCs w:val="24"/>
        </w:rPr>
        <w:t>polgármester</w:t>
      </w:r>
    </w:p>
    <w:p w14:paraId="2835DDD3" w14:textId="77777777" w:rsidR="0091797D" w:rsidRDefault="0091797D" w:rsidP="0091797D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 melléklet a 48/1997. (IX.29.) önkormányzati rendelethez</w:t>
      </w:r>
      <w:r>
        <w:rPr>
          <w:rStyle w:val="Lbjegyzet-hivatkozs2"/>
          <w:b/>
          <w:i/>
          <w:sz w:val="24"/>
          <w:szCs w:val="24"/>
        </w:rPr>
        <w:footnoteReference w:id="97"/>
      </w:r>
      <w:r w:rsidR="005B482F">
        <w:rPr>
          <w:rStyle w:val="Lbjegyzet-hivatkozs"/>
          <w:b/>
          <w:i/>
          <w:sz w:val="24"/>
          <w:szCs w:val="24"/>
        </w:rPr>
        <w:footnoteReference w:id="98"/>
      </w:r>
    </w:p>
    <w:p w14:paraId="358BBDF8" w14:textId="77777777" w:rsidR="005B482F" w:rsidRDefault="005B482F" w:rsidP="0091797D">
      <w:pPr>
        <w:jc w:val="right"/>
        <w:rPr>
          <w:b/>
          <w:i/>
          <w:sz w:val="24"/>
          <w:szCs w:val="24"/>
        </w:rPr>
      </w:pPr>
    </w:p>
    <w:p w14:paraId="4D03B686" w14:textId="77777777" w:rsidR="005B482F" w:rsidRDefault="005B482F" w:rsidP="0091797D">
      <w:pPr>
        <w:jc w:val="right"/>
        <w:rPr>
          <w:b/>
          <w:i/>
          <w:sz w:val="24"/>
          <w:szCs w:val="24"/>
        </w:rPr>
      </w:pPr>
    </w:p>
    <w:p w14:paraId="227E0DF2" w14:textId="77777777" w:rsidR="005B482F" w:rsidRDefault="005B482F" w:rsidP="005B482F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</w:rPr>
        <w:t>Ingatlanok elektronikus értékesítésére vonatkozó versenyeztetési keretszabályzat</w:t>
      </w:r>
    </w:p>
    <w:p w14:paraId="58E9B988" w14:textId="77777777" w:rsidR="005B482F" w:rsidRDefault="005B482F" w:rsidP="005B482F">
      <w:pPr>
        <w:pStyle w:val="Szvegtrzs"/>
        <w:spacing w:before="220"/>
      </w:pPr>
      <w:r>
        <w:t xml:space="preserve">1. </w:t>
      </w:r>
      <w:r>
        <w:rPr>
          <w:b/>
          <w:bCs/>
        </w:rPr>
        <w:t>Általános szabályok</w:t>
      </w:r>
    </w:p>
    <w:p w14:paraId="197F6E3A" w14:textId="77777777" w:rsidR="005B482F" w:rsidRDefault="005B482F" w:rsidP="005B482F">
      <w:pPr>
        <w:pStyle w:val="Szvegtrzs"/>
        <w:spacing w:before="220"/>
      </w:pPr>
      <w:r>
        <w:t>1.1. Az Önkormányzat megbízásából, nevében és képviseletében a Miskolc Holding Önkormányzati Vagyonkezelő Zártkörűen működő Részvénytársaság (a továbbiakban: kiíró) jár el, mint az elektronikus versenyeztetési eljárás kiírója.</w:t>
      </w:r>
    </w:p>
    <w:p w14:paraId="48B4560D" w14:textId="77777777" w:rsidR="005B482F" w:rsidRDefault="005B482F" w:rsidP="005B482F">
      <w:pPr>
        <w:pStyle w:val="Szvegtrzs"/>
        <w:spacing w:before="220"/>
      </w:pPr>
      <w:r>
        <w:t>1.2. Az értékesítésről szóló döntés kézhezvételét követően a kiíró köteles az ingatlan értékesítésére vonatkozó hirdetményt egy heti- vagy napilapban legalább egy alkalommal, a kiíró honlapján pedig folyamatosan megjelentetni.</w:t>
      </w:r>
    </w:p>
    <w:p w14:paraId="4956064A" w14:textId="77777777" w:rsidR="005B482F" w:rsidRDefault="005B482F" w:rsidP="005B482F">
      <w:pPr>
        <w:pStyle w:val="Szvegtrzs"/>
        <w:spacing w:before="220"/>
      </w:pPr>
      <w:r>
        <w:lastRenderedPageBreak/>
        <w:t>1.3. Az elektronikus versenyeztetési eljárás lefolytatása céljából a kiíró a saját honlapján elektronikus ingatlanértékesítési rendszert (a továbbiakban: Rendszer) működtet. A kiíró a versenyeztetési eljárással összefüggő minden cselekményt és információt a Rendszeren keresztül végez és tesz közzé.</w:t>
      </w:r>
    </w:p>
    <w:p w14:paraId="043C2F5C" w14:textId="77777777" w:rsidR="005B482F" w:rsidRDefault="005B482F" w:rsidP="005B482F">
      <w:pPr>
        <w:pStyle w:val="Szvegtrzs"/>
        <w:spacing w:before="220"/>
      </w:pPr>
      <w:r>
        <w:t>1.4. Az ingatlan megvásárlására vonatkozóan csak átlátható szervezet vagy természetes személy ajánlata fogadható el.</w:t>
      </w:r>
    </w:p>
    <w:p w14:paraId="13F1942C" w14:textId="77777777" w:rsidR="005B482F" w:rsidRDefault="005B482F" w:rsidP="005B482F">
      <w:pPr>
        <w:pStyle w:val="Szvegtrzs"/>
        <w:spacing w:before="220"/>
      </w:pPr>
      <w:r>
        <w:t>1.5. A megkötendő szerződésekre a magyar jog az irányadó.</w:t>
      </w:r>
    </w:p>
    <w:p w14:paraId="35CE14DB" w14:textId="77777777" w:rsidR="005B482F" w:rsidRDefault="005B482F" w:rsidP="005B482F">
      <w:pPr>
        <w:pStyle w:val="Szvegtrzs"/>
        <w:spacing w:before="220"/>
      </w:pPr>
      <w:r>
        <w:t xml:space="preserve">2. </w:t>
      </w:r>
      <w:r>
        <w:rPr>
          <w:b/>
          <w:bCs/>
        </w:rPr>
        <w:t>Elektronikus versenyeztetési eljárásban való részvétel feltételei</w:t>
      </w:r>
      <w:r>
        <w:t>:</w:t>
      </w:r>
    </w:p>
    <w:p w14:paraId="3E02EA3A" w14:textId="77777777" w:rsidR="005B482F" w:rsidRDefault="005B482F" w:rsidP="005B482F">
      <w:pPr>
        <w:pStyle w:val="Szvegtrzs"/>
        <w:spacing w:before="220"/>
      </w:pPr>
      <w:r>
        <w:t>2.1. Ahhoz, hogy valaki az elektronikus versenyeztetési eljáráson pályázóként részt vehessen, első lépésként köteles a Rendszerben regisztrálni. A Rendszer a kiíró honlapján, az alábbi linken érhető el: ingatlanertekesites.miskolcholding.hu.</w:t>
      </w:r>
    </w:p>
    <w:p w14:paraId="10E096A7" w14:textId="77777777" w:rsidR="005B482F" w:rsidRDefault="005B482F" w:rsidP="005B482F">
      <w:pPr>
        <w:pStyle w:val="Szvegtrzs"/>
        <w:spacing w:before="220"/>
      </w:pPr>
      <w:r>
        <w:lastRenderedPageBreak/>
        <w:t>2.2. Az elektronikus versenyeztetési eljárásban az ajánlattétel feltétele, hogy a Rendszerben regisztrált felhasználó az általa megvásárolni kívánt ingatlan kiajánlási dokumentációját a kiírótól megvásárolja. A sikeres tranzakciót követően a regisztrált Felhasználó számára elérhetővé válik a kiajánlási dokumentáció letöltésének lehetősége.</w:t>
      </w:r>
    </w:p>
    <w:p w14:paraId="13004782" w14:textId="77777777" w:rsidR="005B482F" w:rsidRDefault="005B482F" w:rsidP="005B482F">
      <w:pPr>
        <w:pStyle w:val="Szvegtrzs"/>
        <w:spacing w:before="220"/>
      </w:pPr>
      <w:r>
        <w:t>2.3. A kiajánlási dokumentáció megvásárlását követően a regisztrált Felhasználónak lehetősége nyílik arra, hogy az ajánlatát az ajánlatok benyújtására nyitva álló határidőn belül leadja a Rendszeren keresztül. Egy ajánlattevő csak egy ajánlatot tehet, illetve egy eljárásban csak egy ajánlattételben vehet részt akár önállóan, akár konzorcium tagjaként. Ajánlatot az ajánlattevő saját nevében, vagy meghatalmazott útján tehet. A meghatalmazást közokiratban, vagy teljes bizonyító erejű magánokiratba kell foglalni és a Rendszerbe fel kell tölteni.</w:t>
      </w:r>
    </w:p>
    <w:p w14:paraId="0CC3FA9B" w14:textId="77777777" w:rsidR="005B482F" w:rsidRDefault="005B482F" w:rsidP="005B482F">
      <w:pPr>
        <w:pStyle w:val="Szvegtrzs"/>
        <w:spacing w:before="220"/>
      </w:pPr>
      <w:r>
        <w:t xml:space="preserve">3. A </w:t>
      </w:r>
      <w:r>
        <w:rPr>
          <w:b/>
          <w:bCs/>
        </w:rPr>
        <w:t>kiajánlási dokumentáció</w:t>
      </w:r>
      <w:r>
        <w:t xml:space="preserve"> az alábbiakat tartalmazza:</w:t>
      </w:r>
    </w:p>
    <w:p w14:paraId="5571BE82" w14:textId="77777777" w:rsidR="005B482F" w:rsidRDefault="005B482F" w:rsidP="005B482F">
      <w:pPr>
        <w:pStyle w:val="Szvegtrzs"/>
        <w:spacing w:before="220"/>
      </w:pPr>
      <w:r>
        <w:lastRenderedPageBreak/>
        <w:t>3.1. a kiíró szerv megnevezését, székhelyét,</w:t>
      </w:r>
    </w:p>
    <w:p w14:paraId="07A675E5" w14:textId="77777777" w:rsidR="005B482F" w:rsidRDefault="005B482F" w:rsidP="005B482F">
      <w:pPr>
        <w:pStyle w:val="Szvegtrzs"/>
        <w:spacing w:before="220"/>
      </w:pPr>
      <w:r>
        <w:t>3.2. a pályázat célját, jellegét,</w:t>
      </w:r>
    </w:p>
    <w:p w14:paraId="18057E8D" w14:textId="77777777" w:rsidR="005B482F" w:rsidRDefault="005B482F" w:rsidP="005B482F">
      <w:pPr>
        <w:pStyle w:val="Szvegtrzs"/>
        <w:spacing w:before="220"/>
      </w:pPr>
      <w:r>
        <w:t>3.3. az értékesítésre szánt vagyon megjelölését, összetételét, a lényeges műszaki, jogi, és egyéb tényeket, szükség esetén a vagyontárgy értékét,</w:t>
      </w:r>
    </w:p>
    <w:p w14:paraId="25D4AF15" w14:textId="77777777" w:rsidR="005B482F" w:rsidRDefault="005B482F" w:rsidP="005B482F">
      <w:pPr>
        <w:pStyle w:val="Szvegtrzs"/>
        <w:spacing w:before="220"/>
      </w:pPr>
      <w:r>
        <w:t>3.4. a kiíró által elfogadható minimum árat, az értékesítés feltételeit, beleértve az alkalmazható fizetési módot is,</w:t>
      </w:r>
    </w:p>
    <w:p w14:paraId="6B4D7385" w14:textId="77777777" w:rsidR="005B482F" w:rsidRDefault="005B482F" w:rsidP="005B482F">
      <w:pPr>
        <w:pStyle w:val="Szvegtrzs"/>
        <w:spacing w:before="220"/>
      </w:pPr>
      <w:r>
        <w:t>3.5. az ajánlatok benyújtásának módját és határidejét,</w:t>
      </w:r>
    </w:p>
    <w:p w14:paraId="1555ACAE" w14:textId="77777777" w:rsidR="005B482F" w:rsidRDefault="005B482F" w:rsidP="005B482F">
      <w:pPr>
        <w:pStyle w:val="Szvegtrzs"/>
        <w:spacing w:before="220"/>
      </w:pPr>
      <w:r>
        <w:t>3.6. az ajánlati kötöttség időtartamát,</w:t>
      </w:r>
    </w:p>
    <w:p w14:paraId="12CE5054" w14:textId="77777777" w:rsidR="005B482F" w:rsidRDefault="005B482F" w:rsidP="005B482F">
      <w:pPr>
        <w:pStyle w:val="Szvegtrzs"/>
        <w:spacing w:before="220"/>
      </w:pPr>
      <w:r>
        <w:t>3.7. az eljárásra vonatkozó kérdések felvetésének, az esetleges további információszerzés helyének megjelölését, a helyszíni szemle lehetőségéről való tájékoztatás,</w:t>
      </w:r>
    </w:p>
    <w:p w14:paraId="0FEC5413" w14:textId="77777777" w:rsidR="005B482F" w:rsidRDefault="005B482F" w:rsidP="005B482F">
      <w:pPr>
        <w:pStyle w:val="Szvegtrzs"/>
        <w:spacing w:before="220"/>
      </w:pPr>
      <w:r>
        <w:lastRenderedPageBreak/>
        <w:t>3.8. a pályázati ajánlatok bontási eljárásának időpontját, módját,</w:t>
      </w:r>
    </w:p>
    <w:p w14:paraId="78622129" w14:textId="77777777" w:rsidR="005B482F" w:rsidRDefault="005B482F" w:rsidP="005B482F">
      <w:pPr>
        <w:pStyle w:val="Szvegtrzs"/>
        <w:spacing w:before="220"/>
      </w:pPr>
      <w:r>
        <w:t>3.9. az ajánlati biztosíték, illetve a bánatpénz megjelölését, rendelkezésre bocsátásának határidejét, módját,</w:t>
      </w:r>
    </w:p>
    <w:p w14:paraId="679F0DF0" w14:textId="77777777" w:rsidR="005B482F" w:rsidRDefault="005B482F" w:rsidP="005B482F">
      <w:pPr>
        <w:pStyle w:val="Szvegtrzs"/>
        <w:spacing w:before="220"/>
      </w:pPr>
      <w:r>
        <w:t>3.10. a kiíró azon jogának fenntartását, hogy a felhívást kárfelelősség kizárása mellett az ajánlattevőkkel szemben indokolási kötelezettség nélkül az ajánlatok benyújtására megjelölt időpontig visszavonhatja, a versenyeztetési eljárást bármikor felfüggesztheti, határozatlan időre elhalaszthatja, a pályázati eljárást érvényes ajánlatok esetén is szerződéskötésig eredménytelennek nyilváníthatja, valamint a kiajánlási dokumentációt módosíthatja, amennyiben a módosítás nem érdemi és a minimum árat nem befolyásolja,</w:t>
      </w:r>
    </w:p>
    <w:p w14:paraId="5BE6ADB1" w14:textId="77777777" w:rsidR="005B482F" w:rsidRDefault="005B482F" w:rsidP="005B482F">
      <w:pPr>
        <w:pStyle w:val="Szvegtrzs"/>
        <w:spacing w:before="220"/>
      </w:pPr>
      <w:r>
        <w:t>3.11. a kiíró azon jogának fenntartását, hogy a nyertes ajánlattevő visszalépése esetén jogosult arra, hogy a pályázat soron következő helyezettjével kössön szerződést, és</w:t>
      </w:r>
    </w:p>
    <w:p w14:paraId="3BA242A8" w14:textId="7A0DE86F" w:rsidR="005B482F" w:rsidRDefault="005B482F" w:rsidP="005B482F">
      <w:pPr>
        <w:pStyle w:val="Szvegtrzs"/>
        <w:spacing w:before="220"/>
      </w:pPr>
      <w:r>
        <w:lastRenderedPageBreak/>
        <w:t xml:space="preserve">3.12. a pályázati ajánlat </w:t>
      </w:r>
      <w:r w:rsidR="005E48A7">
        <w:t>érvénytelenségének</w:t>
      </w:r>
      <w:r>
        <w:t xml:space="preserve"> </w:t>
      </w:r>
      <w:r w:rsidR="00A01A23">
        <w:t>okait</w:t>
      </w:r>
      <w:r>
        <w:t>.</w:t>
      </w:r>
    </w:p>
    <w:p w14:paraId="5AE3FB53" w14:textId="77777777" w:rsidR="005B482F" w:rsidRDefault="005B482F" w:rsidP="005B482F">
      <w:pPr>
        <w:pStyle w:val="Szvegtrzs"/>
        <w:spacing w:before="220"/>
      </w:pPr>
      <w:r>
        <w:t xml:space="preserve">4. Az elektronikus versenyeztetési eljárás </w:t>
      </w:r>
      <w:r>
        <w:rPr>
          <w:b/>
          <w:bCs/>
        </w:rPr>
        <w:t>kétfordulós</w:t>
      </w:r>
      <w:r>
        <w:t>, amely egy ajánlattételi szakaszt és egy versenytárgyalást foglal magában. Az elektronikus versenytárgyaláson az a pályázó vehet részt, aki az ajánlattételi szakaszban érvényes, elfogadott ajánlatot tett.</w:t>
      </w:r>
    </w:p>
    <w:p w14:paraId="772D8640" w14:textId="77777777" w:rsidR="005B482F" w:rsidRDefault="005B482F" w:rsidP="005B482F">
      <w:pPr>
        <w:pStyle w:val="Szvegtrzs"/>
        <w:spacing w:before="220"/>
      </w:pPr>
      <w:r>
        <w:t xml:space="preserve">5. Az </w:t>
      </w:r>
      <w:r>
        <w:rPr>
          <w:b/>
          <w:bCs/>
        </w:rPr>
        <w:t>ajánlatnak</w:t>
      </w:r>
      <w:r>
        <w:t xml:space="preserve"> kötelezően tartalmaznia kell az alábbiakat:</w:t>
      </w:r>
    </w:p>
    <w:p w14:paraId="2884430E" w14:textId="77777777" w:rsidR="005B482F" w:rsidRDefault="005B482F" w:rsidP="005B482F">
      <w:pPr>
        <w:pStyle w:val="Szvegtrzs"/>
        <w:spacing w:before="220"/>
      </w:pPr>
      <w:r>
        <w:t>5.1. az ingatlan adatai (típus, alapterület, ingatlan címe, helyrajzi száma, tulajdoni hányad)</w:t>
      </w:r>
    </w:p>
    <w:p w14:paraId="750D4906" w14:textId="77777777" w:rsidR="005B482F" w:rsidRDefault="005B482F" w:rsidP="005B482F">
      <w:pPr>
        <w:pStyle w:val="Szvegtrzs"/>
        <w:spacing w:before="220"/>
      </w:pPr>
      <w:r>
        <w:t>5.2. a pályázat benyújtásának határideje,</w:t>
      </w:r>
    </w:p>
    <w:p w14:paraId="19B75C53" w14:textId="77777777" w:rsidR="005B482F" w:rsidRDefault="005B482F" w:rsidP="005B482F">
      <w:pPr>
        <w:pStyle w:val="Szvegtrzs"/>
        <w:spacing w:before="220"/>
      </w:pPr>
      <w:r>
        <w:t>5.3. az ajánlattételi biztosíték összege</w:t>
      </w:r>
    </w:p>
    <w:p w14:paraId="2A5D9A6B" w14:textId="77777777" w:rsidR="005B482F" w:rsidRDefault="005B482F" w:rsidP="005B482F">
      <w:pPr>
        <w:pStyle w:val="Szvegtrzs"/>
        <w:spacing w:before="220"/>
      </w:pPr>
      <w:r>
        <w:t>5.4. az ajánlattételi biztosíték befizetése</w:t>
      </w:r>
    </w:p>
    <w:p w14:paraId="63F9D289" w14:textId="77777777" w:rsidR="005B482F" w:rsidRDefault="005B482F" w:rsidP="005B482F">
      <w:pPr>
        <w:pStyle w:val="Szvegtrzs"/>
        <w:spacing w:before="220"/>
      </w:pPr>
      <w:r>
        <w:lastRenderedPageBreak/>
        <w:t>5.5. a minimum ajánlati vételár</w:t>
      </w:r>
    </w:p>
    <w:p w14:paraId="020EBF8B" w14:textId="77777777" w:rsidR="005B482F" w:rsidRDefault="005B482F" w:rsidP="005B482F">
      <w:pPr>
        <w:pStyle w:val="Szvegtrzs"/>
        <w:spacing w:before="220"/>
      </w:pPr>
      <w:r>
        <w:t>5.6. az ajánlattevő adatai</w:t>
      </w:r>
    </w:p>
    <w:p w14:paraId="0AD6EEF2" w14:textId="77777777" w:rsidR="005B482F" w:rsidRDefault="005B482F" w:rsidP="005B482F">
      <w:pPr>
        <w:pStyle w:val="Szvegtrzs"/>
        <w:spacing w:before="220"/>
      </w:pPr>
      <w:r>
        <w:t>5.7. az ajánlati vételár összege</w:t>
      </w:r>
    </w:p>
    <w:p w14:paraId="72997D46" w14:textId="77777777" w:rsidR="005B482F" w:rsidRDefault="005B482F" w:rsidP="005B482F">
      <w:pPr>
        <w:pStyle w:val="Szvegtrzs"/>
        <w:spacing w:before="220"/>
      </w:pPr>
      <w:r>
        <w:t>5.8. az ajánlattevő részletes és jogilag kötelező erejű nyilatkozata:</w:t>
      </w:r>
    </w:p>
    <w:p w14:paraId="0567E295" w14:textId="77777777" w:rsidR="005B482F" w:rsidRDefault="005B482F" w:rsidP="005B482F">
      <w:pPr>
        <w:pStyle w:val="Szvegtrzs"/>
        <w:spacing w:before="220"/>
      </w:pPr>
      <w:r>
        <w:t>5.8.1. az ajánlattétel pályázati felhívásban foglalt feltételek elfogadására,</w:t>
      </w:r>
    </w:p>
    <w:p w14:paraId="7D6C1191" w14:textId="77777777" w:rsidR="005B482F" w:rsidRDefault="005B482F" w:rsidP="005B482F">
      <w:pPr>
        <w:pStyle w:val="Szvegtrzs"/>
        <w:spacing w:before="220"/>
      </w:pPr>
      <w:r>
        <w:t>5.8.2. a vételár összegére,</w:t>
      </w:r>
    </w:p>
    <w:p w14:paraId="35EAE4A8" w14:textId="77777777" w:rsidR="005B482F" w:rsidRDefault="005B482F" w:rsidP="005B482F">
      <w:pPr>
        <w:pStyle w:val="Szvegtrzs"/>
        <w:spacing w:before="220"/>
      </w:pPr>
      <w:r>
        <w:t>5.8.3. az ajánlati kötöttségre vonatkozóan, és</w:t>
      </w:r>
    </w:p>
    <w:p w14:paraId="0F52D9F9" w14:textId="77777777" w:rsidR="005B482F" w:rsidRDefault="005B482F" w:rsidP="005B482F">
      <w:pPr>
        <w:pStyle w:val="Szvegtrzs"/>
        <w:spacing w:before="220"/>
      </w:pPr>
      <w:r>
        <w:t>5.8.4. egyéb, kiíró által meghatározott kötelezettségvállalásra</w:t>
      </w:r>
    </w:p>
    <w:p w14:paraId="7880F03B" w14:textId="77777777" w:rsidR="005B482F" w:rsidRDefault="005B482F" w:rsidP="005B482F">
      <w:pPr>
        <w:pStyle w:val="Szvegtrzs"/>
        <w:spacing w:before="220"/>
      </w:pPr>
      <w:r>
        <w:t>5.9. az ajánlattételi biztosíték befizetéséről szóló igazolás feltöltése</w:t>
      </w:r>
    </w:p>
    <w:p w14:paraId="058D1248" w14:textId="77777777" w:rsidR="005B482F" w:rsidRDefault="005B482F" w:rsidP="005B482F">
      <w:pPr>
        <w:pStyle w:val="Szvegtrzs"/>
        <w:spacing w:before="220"/>
      </w:pPr>
      <w:r>
        <w:t>5.10. magyar állampolgár, természetes személy ajánlattevő azonosításához szükséges hiteles aláírással ellátott nyilatkozat feltöltése</w:t>
      </w:r>
    </w:p>
    <w:p w14:paraId="1002F79A" w14:textId="77777777" w:rsidR="005B482F" w:rsidRDefault="005B482F" w:rsidP="005B482F">
      <w:pPr>
        <w:pStyle w:val="Szvegtrzs"/>
        <w:spacing w:before="220"/>
      </w:pPr>
      <w:r>
        <w:lastRenderedPageBreak/>
        <w:t>5.11. meghatalmazás feltöltése, amennyiben természetes személy ajánlattevő helyett meghatalmazott jár el</w:t>
      </w:r>
    </w:p>
    <w:p w14:paraId="5CE17F33" w14:textId="77777777" w:rsidR="005B482F" w:rsidRDefault="005B482F" w:rsidP="005B482F">
      <w:pPr>
        <w:pStyle w:val="Szvegtrzs"/>
        <w:spacing w:before="220"/>
      </w:pPr>
      <w:r>
        <w:t>5.12. nem természetes személy ajánlattevő esetén 30 napnál nem régebbi cégkivonat, cégszerűen aláírt átláthatósági nyilatkozat, az ajánlattevő képviseletét igazoló dokumentumok, vagy meghatalmazás feltöltése</w:t>
      </w:r>
    </w:p>
    <w:p w14:paraId="51D9A077" w14:textId="77777777" w:rsidR="005B482F" w:rsidRDefault="005B482F" w:rsidP="005B482F">
      <w:pPr>
        <w:pStyle w:val="Szvegtrzs"/>
        <w:spacing w:before="220"/>
      </w:pPr>
      <w:r>
        <w:t>5.13. konzorcium által benyújtott ajánlat esetén a szükséges nyilatkozatok megtétele, illetve az ezzel kapcsolatos megállapodás</w:t>
      </w:r>
    </w:p>
    <w:p w14:paraId="24EDE660" w14:textId="77777777" w:rsidR="005B482F" w:rsidRDefault="005B482F" w:rsidP="005B482F">
      <w:pPr>
        <w:pStyle w:val="Szvegtrzs"/>
        <w:spacing w:before="220"/>
      </w:pPr>
      <w:r>
        <w:t>5.14. amennyiben a természetes személy helyett törvényes képviselő jár el, akkor a törvényes képviselet típusának megjelölése és a képviseletet igazoló okirat feltöltése</w:t>
      </w:r>
    </w:p>
    <w:p w14:paraId="55ABAEFD" w14:textId="77777777" w:rsidR="005B482F" w:rsidRDefault="005B482F" w:rsidP="005B482F">
      <w:pPr>
        <w:pStyle w:val="Szvegtrzs"/>
        <w:spacing w:before="220"/>
      </w:pPr>
      <w:r>
        <w:t>5.15. egyéb, a kiíró által előírt, az adott pályázati adatlapon szereplő nyilatkozatok megtétele és igazolások feltöltése.</w:t>
      </w:r>
    </w:p>
    <w:p w14:paraId="36651001" w14:textId="77777777" w:rsidR="005B482F" w:rsidRDefault="005B482F" w:rsidP="005B482F">
      <w:pPr>
        <w:pStyle w:val="Szvegtrzs"/>
        <w:spacing w:before="220"/>
      </w:pPr>
      <w:r>
        <w:lastRenderedPageBreak/>
        <w:t>5.16. Az ajánlattevőnek a pályázati feltételek elfogadása során nyilatkoznia kell arról, hogy az ajánlati biztosíték befizetésével egyidejűleg tudomásul veszi a 6.3. pontban foglaltakat, valamint kötelezettséget kell vállalnia arra, hogy az eredményhirdetés napját követő naptól számított 30 napon belül adásvételi szerződést köt.</w:t>
      </w:r>
    </w:p>
    <w:p w14:paraId="5E23C603" w14:textId="77777777" w:rsidR="005B482F" w:rsidRDefault="005B482F" w:rsidP="005B482F">
      <w:pPr>
        <w:pStyle w:val="Szvegtrzs"/>
        <w:spacing w:before="220"/>
      </w:pPr>
      <w:r>
        <w:t>5.17. Az 5.1.-5.5. pontokban írtakat a Rendszer tölti ki, az 5.6.-5.14. pontban írtakat az ajánlattevő köteles kitölteni, illetve feltölteni a Rendszerben.</w:t>
      </w:r>
    </w:p>
    <w:p w14:paraId="1D703E27" w14:textId="77777777" w:rsidR="005B482F" w:rsidRDefault="005B482F" w:rsidP="005B482F">
      <w:pPr>
        <w:pStyle w:val="Szvegtrzs"/>
        <w:spacing w:before="220"/>
      </w:pPr>
      <w:r>
        <w:t>5.18. Az ajánlattevő ajánlati kötöttsége az ajánlat benyújtásával egyidejűleg kezdődik.</w:t>
      </w:r>
    </w:p>
    <w:p w14:paraId="760D2892" w14:textId="77777777" w:rsidR="005B482F" w:rsidRDefault="005B482F" w:rsidP="005B482F">
      <w:pPr>
        <w:pStyle w:val="Szvegtrzs"/>
        <w:spacing w:before="220"/>
      </w:pPr>
      <w:r>
        <w:t xml:space="preserve">6. </w:t>
      </w:r>
      <w:r>
        <w:rPr>
          <w:b/>
          <w:bCs/>
        </w:rPr>
        <w:t>Ajánlati biztosíték</w:t>
      </w:r>
      <w:r>
        <w:t>ra vonatkozó szabályok</w:t>
      </w:r>
    </w:p>
    <w:p w14:paraId="71DA5109" w14:textId="77777777" w:rsidR="005B482F" w:rsidRDefault="005B482F" w:rsidP="005B482F">
      <w:pPr>
        <w:pStyle w:val="Szvegtrzs"/>
        <w:spacing w:before="220"/>
      </w:pPr>
      <w:r>
        <w:t xml:space="preserve">6.1. Az eljárásban való részvételt ajánlati biztosíték fizetéséhez kell kötni, melynek mértéke a minimum ár 5%-a, melyet az ajánlattevőnek a kiajánlási </w:t>
      </w:r>
      <w:r>
        <w:lastRenderedPageBreak/>
        <w:t>dokumentációban meghatározott időpontig és módon kell a kiíró rendelkezésére bocsátani.</w:t>
      </w:r>
    </w:p>
    <w:p w14:paraId="5F63CAF7" w14:textId="77777777" w:rsidR="005B482F" w:rsidRDefault="005B482F" w:rsidP="005B482F">
      <w:pPr>
        <w:pStyle w:val="Szvegtrzs"/>
        <w:spacing w:before="220"/>
      </w:pPr>
      <w:r>
        <w:t>6.2. Az ajánlati biztosítékot a kiíró köteles legkésőbb az ajánlati kötöttség lejártát követő 10 munkanapon belül visszafizetni annak az ajánlattevőnek, aki a pályázati eljárás során nem válik nyertes ajánlattevővé.</w:t>
      </w:r>
    </w:p>
    <w:p w14:paraId="126E59F3" w14:textId="77777777" w:rsidR="005B482F" w:rsidRDefault="005B482F" w:rsidP="005B482F">
      <w:pPr>
        <w:pStyle w:val="Szvegtrzs"/>
        <w:spacing w:before="220"/>
      </w:pPr>
      <w:r>
        <w:t>6.3. Nem jár vissza az ajánlati biztosíték:</w:t>
      </w:r>
    </w:p>
    <w:p w14:paraId="2E7D6831" w14:textId="77777777" w:rsidR="005B482F" w:rsidRDefault="005B482F" w:rsidP="005B482F">
      <w:pPr>
        <w:pStyle w:val="Szvegtrzs"/>
        <w:spacing w:before="220"/>
      </w:pPr>
      <w:r>
        <w:t>6.3.1. ha a kiírás szerint a szerződéskötési jogosultságról hozott döntést követően a vételárba beszámításra kerül,</w:t>
      </w:r>
    </w:p>
    <w:p w14:paraId="1C12DA06" w14:textId="77777777" w:rsidR="005B482F" w:rsidRDefault="005B482F" w:rsidP="005B482F">
      <w:pPr>
        <w:pStyle w:val="Szvegtrzs"/>
        <w:spacing w:before="220"/>
      </w:pPr>
      <w:r>
        <w:t>6.3.2. ha az ajánlattevő az ajánlati kötöttség időtartama alatt ajánlatát visszavonta, kivéve 9.3. pontban foglaltak vagy</w:t>
      </w:r>
    </w:p>
    <w:p w14:paraId="1A42D0D4" w14:textId="77777777" w:rsidR="005B482F" w:rsidRDefault="005B482F" w:rsidP="005B482F">
      <w:pPr>
        <w:pStyle w:val="Szvegtrzs"/>
        <w:spacing w:before="220"/>
      </w:pPr>
      <w:r>
        <w:t>6.3.3. a szerződés a szerződéskötésre jogosultnak felróható vagy érdekkörében felmerült okból hiúsult meg.</w:t>
      </w:r>
    </w:p>
    <w:p w14:paraId="105214C8" w14:textId="77777777" w:rsidR="005B482F" w:rsidRDefault="005B482F" w:rsidP="005B482F">
      <w:pPr>
        <w:pStyle w:val="Szvegtrzs"/>
        <w:spacing w:before="220"/>
      </w:pPr>
      <w:r>
        <w:lastRenderedPageBreak/>
        <w:t>6.4. Az elvesztett ajánlati biztosíték az ingatlan tulajdonosának költségvetését illeti meg.</w:t>
      </w:r>
    </w:p>
    <w:p w14:paraId="37F4063D" w14:textId="77777777" w:rsidR="005B482F" w:rsidRDefault="005B482F" w:rsidP="005B482F">
      <w:pPr>
        <w:pStyle w:val="Szvegtrzs"/>
        <w:spacing w:before="220"/>
      </w:pPr>
      <w:r>
        <w:t>6.5. A kiíró az ajánlati biztosíték után kamatot nem fizet.</w:t>
      </w:r>
    </w:p>
    <w:p w14:paraId="27A013E0" w14:textId="77777777" w:rsidR="005B482F" w:rsidRDefault="005B482F" w:rsidP="005B482F">
      <w:pPr>
        <w:pStyle w:val="Szvegtrzs"/>
        <w:spacing w:before="220"/>
      </w:pPr>
      <w:r>
        <w:t>6.6. Az ajánlati biztosíték az adásvételi szerződés megkötésének időpontját követően foglalónak minősül, mint szerződést biztosító mellékkötelezettség.</w:t>
      </w:r>
    </w:p>
    <w:p w14:paraId="43273751" w14:textId="77777777" w:rsidR="005B482F" w:rsidRDefault="005B482F" w:rsidP="005B482F">
      <w:pPr>
        <w:pStyle w:val="Szvegtrzs"/>
        <w:spacing w:before="220"/>
      </w:pPr>
      <w:r>
        <w:t xml:space="preserve">7. </w:t>
      </w:r>
      <w:r>
        <w:rPr>
          <w:b/>
          <w:bCs/>
        </w:rPr>
        <w:t>Beérkezett pályázatok értékelése</w:t>
      </w:r>
    </w:p>
    <w:p w14:paraId="5281E814" w14:textId="77777777" w:rsidR="005B482F" w:rsidRDefault="005B482F" w:rsidP="005B482F">
      <w:pPr>
        <w:pStyle w:val="Szvegtrzs"/>
        <w:spacing w:before="220"/>
      </w:pPr>
      <w:r>
        <w:t>7.1. Az ajánlat akkor érvényes, ha:</w:t>
      </w:r>
    </w:p>
    <w:p w14:paraId="5CB1364F" w14:textId="77777777" w:rsidR="005B482F" w:rsidRDefault="005B482F" w:rsidP="005B482F">
      <w:pPr>
        <w:pStyle w:val="Szvegtrzs"/>
        <w:spacing w:before="220"/>
      </w:pPr>
      <w:r>
        <w:t>7.1.1. az ajánlattevő a pályázati adatlapot hiánytalanul kitöltötte,</w:t>
      </w:r>
    </w:p>
    <w:p w14:paraId="157D55E2" w14:textId="77777777" w:rsidR="005B482F" w:rsidRDefault="005B482F" w:rsidP="005B482F">
      <w:pPr>
        <w:pStyle w:val="Szvegtrzs"/>
        <w:spacing w:before="220"/>
      </w:pPr>
      <w:r>
        <w:t>7.1.2. a kötelezően csatolandó dokumentumokat feltöltötte,</w:t>
      </w:r>
    </w:p>
    <w:p w14:paraId="04548922" w14:textId="77777777" w:rsidR="005B482F" w:rsidRDefault="005B482F" w:rsidP="005B482F">
      <w:pPr>
        <w:pStyle w:val="Szvegtrzs"/>
        <w:spacing w:before="220"/>
      </w:pPr>
      <w:r>
        <w:t>7.1.3. az ajánlat és az ajánlattevő a kiajánlási dokumentációban írt követelményeknek megfelel,</w:t>
      </w:r>
    </w:p>
    <w:p w14:paraId="3A1DA283" w14:textId="77777777" w:rsidR="005B482F" w:rsidRDefault="005B482F" w:rsidP="005B482F">
      <w:pPr>
        <w:pStyle w:val="Szvegtrzs"/>
        <w:spacing w:before="220"/>
      </w:pPr>
      <w:r>
        <w:lastRenderedPageBreak/>
        <w:t>7.1.4. az ajánlattevő igazolja, hogy a kiajánlási dokumentációban megjelölt összegű biztosítékot az ott megjelölt formában és módon a kiíró rendelkezésére bocsátotta,</w:t>
      </w:r>
    </w:p>
    <w:p w14:paraId="1DF0482B" w14:textId="77777777" w:rsidR="005B482F" w:rsidRDefault="005B482F" w:rsidP="005B482F">
      <w:pPr>
        <w:pStyle w:val="Szvegtrzs"/>
        <w:spacing w:before="220"/>
      </w:pPr>
      <w:r>
        <w:t>7.1.5. valamennyi kötelező nyilatkozatot megtette,</w:t>
      </w:r>
    </w:p>
    <w:p w14:paraId="260D6586" w14:textId="77777777" w:rsidR="005B482F" w:rsidRDefault="005B482F" w:rsidP="005B482F">
      <w:pPr>
        <w:pStyle w:val="Szvegtrzs"/>
        <w:spacing w:before="220"/>
      </w:pPr>
      <w:r>
        <w:t>7.1.6. az ajánlatát határidőben elküldte.</w:t>
      </w:r>
    </w:p>
    <w:p w14:paraId="6AFC9F97" w14:textId="77777777" w:rsidR="005B482F" w:rsidRDefault="005B482F" w:rsidP="005B482F">
      <w:pPr>
        <w:pStyle w:val="Szvegtrzs"/>
        <w:spacing w:before="220"/>
      </w:pPr>
      <w:r>
        <w:t>7.2. A kiíró a kiajánlási dokumentációban foglaltak szerint értékeli az ajánlattevők ajánlatát. Az ajánlatok érvényességéről, az eljárás eredményéről a kiíró jogosult és köteles dönteni.</w:t>
      </w:r>
    </w:p>
    <w:p w14:paraId="788362DB" w14:textId="77777777" w:rsidR="005B482F" w:rsidRDefault="005B482F" w:rsidP="005B482F">
      <w:pPr>
        <w:pStyle w:val="Szvegtrzs"/>
        <w:spacing w:before="220"/>
      </w:pPr>
      <w:r>
        <w:t>7.3. A pályázatok értékeléséről eredménytájékoztató készül, amelynek tartalmaznia kell:</w:t>
      </w:r>
    </w:p>
    <w:p w14:paraId="63746743" w14:textId="77777777" w:rsidR="005B482F" w:rsidRDefault="005B482F" w:rsidP="005B482F">
      <w:pPr>
        <w:pStyle w:val="Szvegtrzs"/>
        <w:spacing w:before="220"/>
      </w:pPr>
      <w:r>
        <w:t>7.3.1. az eljárás rövid ismertetését,</w:t>
      </w:r>
    </w:p>
    <w:p w14:paraId="03AA715A" w14:textId="77777777" w:rsidR="005B482F" w:rsidRDefault="005B482F" w:rsidP="005B482F">
      <w:pPr>
        <w:pStyle w:val="Szvegtrzs"/>
        <w:spacing w:before="220"/>
      </w:pPr>
      <w:r>
        <w:t>7.3.2. a beérkező ajánlatok rövid értékelését,</w:t>
      </w:r>
    </w:p>
    <w:p w14:paraId="3CCB2E69" w14:textId="77777777" w:rsidR="005B482F" w:rsidRDefault="005B482F" w:rsidP="005B482F">
      <w:pPr>
        <w:pStyle w:val="Szvegtrzs"/>
        <w:spacing w:before="220"/>
      </w:pPr>
      <w:r>
        <w:lastRenderedPageBreak/>
        <w:t>7.3.3. azoknak a pályázóknak az azonosító szerinti megjelölését, akik a versenytárgyalási szakaszban részt vehetnek,</w:t>
      </w:r>
    </w:p>
    <w:p w14:paraId="59C04C22" w14:textId="77777777" w:rsidR="005B482F" w:rsidRDefault="005B482F" w:rsidP="005B482F">
      <w:pPr>
        <w:pStyle w:val="Szvegtrzs"/>
        <w:spacing w:before="220"/>
      </w:pPr>
      <w:r>
        <w:t>7.3.4. az eljárás eredményének összefoglaló értékelését</w:t>
      </w:r>
    </w:p>
    <w:p w14:paraId="413593F6" w14:textId="77777777" w:rsidR="005B482F" w:rsidRDefault="005B482F" w:rsidP="005B482F">
      <w:pPr>
        <w:pStyle w:val="Szvegtrzs"/>
        <w:spacing w:before="220"/>
      </w:pPr>
      <w:r>
        <w:t>7.3.5. érvénytelenség esetén az érvénytelenség okát.</w:t>
      </w:r>
    </w:p>
    <w:p w14:paraId="3F7A1584" w14:textId="77777777" w:rsidR="005B482F" w:rsidRDefault="005B482F" w:rsidP="005B482F">
      <w:pPr>
        <w:pStyle w:val="Szvegtrzs"/>
        <w:spacing w:before="220"/>
      </w:pPr>
      <w:r>
        <w:t>7.4. Érvénytelen az ajánlat, ha nem felel meg a kiajánlási dokumentációban foglaltaknak.</w:t>
      </w:r>
    </w:p>
    <w:p w14:paraId="499837ED" w14:textId="77777777" w:rsidR="005B482F" w:rsidRDefault="005B482F" w:rsidP="005B482F">
      <w:pPr>
        <w:pStyle w:val="Szvegtrzs"/>
        <w:spacing w:before="220"/>
      </w:pPr>
      <w:r>
        <w:t>7.5. Eredménytelen az eljárás, ha:</w:t>
      </w:r>
    </w:p>
    <w:p w14:paraId="6FA66A2B" w14:textId="77777777" w:rsidR="005B482F" w:rsidRDefault="005B482F" w:rsidP="005B482F">
      <w:pPr>
        <w:pStyle w:val="Szvegtrzs"/>
        <w:spacing w:before="220"/>
      </w:pPr>
      <w:r>
        <w:t>7.5.1. kitűzött időpontig egyetlen ajánlat sem érkezett,</w:t>
      </w:r>
    </w:p>
    <w:p w14:paraId="5E43E31D" w14:textId="77777777" w:rsidR="005B482F" w:rsidRDefault="005B482F" w:rsidP="005B482F">
      <w:pPr>
        <w:pStyle w:val="Szvegtrzs"/>
        <w:spacing w:before="220"/>
      </w:pPr>
      <w:r>
        <w:t>7.5.2. a beérkezett ajánlatok egyike sem felel meg a kiajánlási dokumentációban rögzített követelményeknek vagy</w:t>
      </w:r>
    </w:p>
    <w:p w14:paraId="6D6CB429" w14:textId="77777777" w:rsidR="005B482F" w:rsidRDefault="005B482F" w:rsidP="005B482F">
      <w:pPr>
        <w:pStyle w:val="Szvegtrzs"/>
        <w:spacing w:before="220"/>
      </w:pPr>
      <w:r>
        <w:t>7.5.3. a kiíró a pályázati eljárást indoklás nélkül eredménytelennek nyilvánította.</w:t>
      </w:r>
    </w:p>
    <w:p w14:paraId="7E4886EC" w14:textId="77777777" w:rsidR="005B482F" w:rsidRDefault="005B482F" w:rsidP="005B482F">
      <w:pPr>
        <w:pStyle w:val="Szvegtrzs"/>
        <w:spacing w:before="220"/>
      </w:pPr>
      <w:r>
        <w:lastRenderedPageBreak/>
        <w:t>7.6. Amennyiben az ajánlattételi eljárás eredménytelennek minősül, a kiírónak a hivatalos honlapján történő folyamatos hirdetés megjelentetésének útján kell megkísérelni az adott ingatlan értékesítését.</w:t>
      </w:r>
    </w:p>
    <w:p w14:paraId="3F6CF9A8" w14:textId="77777777" w:rsidR="005B482F" w:rsidRDefault="005B482F" w:rsidP="005B482F">
      <w:pPr>
        <w:pStyle w:val="Szvegtrzs"/>
        <w:spacing w:before="220"/>
      </w:pPr>
      <w:r>
        <w:t>7.7. Az ajánlat kizárólag az adott versenyeztetési eljárás során érvényes. A versenytárgyalás elmaradása, meghiúsulása, vagy a versenyeztetési eljárás eredménytelensége esetén ugyanazon ingatlanra kitűzött ismételt versenyeztetési eljáráson kizárólag újabb ajánlat megtételével lehet részt venni, a korábbi versenyeztetési eljáráson tett ajánlat nem vehető figyelembe.</w:t>
      </w:r>
    </w:p>
    <w:p w14:paraId="52B2677D" w14:textId="77777777" w:rsidR="005B482F" w:rsidRDefault="005B482F" w:rsidP="005B482F">
      <w:pPr>
        <w:pStyle w:val="Szvegtrzs"/>
        <w:spacing w:before="220"/>
      </w:pPr>
      <w:r>
        <w:t xml:space="preserve">8. Amennyiben a versenyeztetési eljárásban több ajánlattevő vesz részt, de csak egy nyújtott be érvényes ajánlatot vagy </w:t>
      </w:r>
      <w:r>
        <w:rPr>
          <w:b/>
          <w:bCs/>
        </w:rPr>
        <w:t>csak egy ajánlattevő vesz</w:t>
      </w:r>
      <w:r>
        <w:t xml:space="preserve"> részt, akinek érvényes az ajánlata, akkor az ingatlant az érvényes ajánlatot tett ajánlattevő az általa ajánlott áron jogosult megvásárolni. Amennyiben több ajánlattevő is nyújtott be érvényes ajánlatot, versenytárgyalást (licitálást) kell lefolytatni.</w:t>
      </w:r>
    </w:p>
    <w:p w14:paraId="21390EDD" w14:textId="77777777" w:rsidR="005B482F" w:rsidRDefault="005B482F" w:rsidP="005B482F">
      <w:pPr>
        <w:pStyle w:val="Szvegtrzs"/>
        <w:spacing w:before="220"/>
      </w:pPr>
      <w:r>
        <w:lastRenderedPageBreak/>
        <w:t xml:space="preserve">9. </w:t>
      </w:r>
      <w:r>
        <w:rPr>
          <w:b/>
          <w:bCs/>
        </w:rPr>
        <w:t>Versenytárgyalás</w:t>
      </w:r>
    </w:p>
    <w:p w14:paraId="24FBEFB5" w14:textId="77777777" w:rsidR="005B482F" w:rsidRDefault="005B482F" w:rsidP="005B482F">
      <w:pPr>
        <w:pStyle w:val="Szvegtrzs"/>
        <w:spacing w:before="220"/>
      </w:pPr>
      <w:r>
        <w:t>9.1. Az ajánlatok értékelését követően az ajánlattételi szakaszban érvényes, elfogadott ajánlatot tett ajánlattevők között a Rendszerben meghatározott időpontban a kiíró versenytárgyalást bonyolít le a Rendszeren keresztül, melynek alapján a kiíró hirdeti ki az eljárás eredményét.</w:t>
      </w:r>
    </w:p>
    <w:p w14:paraId="7027A7CD" w14:textId="77777777" w:rsidR="005B482F" w:rsidRDefault="005B482F" w:rsidP="005B482F">
      <w:pPr>
        <w:pStyle w:val="Szvegtrzs"/>
        <w:spacing w:before="220"/>
      </w:pPr>
      <w:r>
        <w:t>9.2. A versenytárgyalást megelőzően, a versenytárgyaláson való részvételhez az ajánlattevőnek be kell jelentkeznie a Rendszerbe és</w:t>
      </w:r>
    </w:p>
    <w:p w14:paraId="3C5D5464" w14:textId="77777777" w:rsidR="005B482F" w:rsidRDefault="005B482F" w:rsidP="005B482F">
      <w:pPr>
        <w:pStyle w:val="Szvegtrzs"/>
        <w:spacing w:before="220"/>
      </w:pPr>
      <w:r>
        <w:t>9.2.1. el kell fogadnia, hogy az induló licitár, az ajánlatokban érvényesen tett legmagasabb ajánlati ár, mely minimális vételárat jelent,</w:t>
      </w:r>
    </w:p>
    <w:p w14:paraId="637B4FFA" w14:textId="77777777" w:rsidR="005B482F" w:rsidRDefault="005B482F" w:rsidP="005B482F">
      <w:pPr>
        <w:pStyle w:val="Szvegtrzs"/>
        <w:spacing w:before="220"/>
      </w:pPr>
      <w:r>
        <w:t>9.2.2. el kell fogadnia, hogy legalább az első fordulóban részükről vállalt és elfogadott kötelezettségeket, biztosítéki kört fenntartják,</w:t>
      </w:r>
    </w:p>
    <w:p w14:paraId="0CB806E2" w14:textId="77777777" w:rsidR="005B482F" w:rsidRDefault="005B482F" w:rsidP="005B482F">
      <w:pPr>
        <w:pStyle w:val="Szvegtrzs"/>
        <w:spacing w:before="220"/>
      </w:pPr>
      <w:r>
        <w:lastRenderedPageBreak/>
        <w:t>9.2.3. amennyiben a kiajánlási dokumentációban a 3.10. pont alapján nem érdemi, a minimum árat nem befolyásoló módosítás történik, úgy ezt a módosítást a nyilatkozatával jóvá kell hagynia.</w:t>
      </w:r>
    </w:p>
    <w:p w14:paraId="0AECD682" w14:textId="77777777" w:rsidR="005B482F" w:rsidRDefault="005B482F" w:rsidP="005B482F">
      <w:pPr>
        <w:pStyle w:val="Szvegtrzs"/>
        <w:spacing w:before="220"/>
      </w:pPr>
      <w:r>
        <w:t>9.3. Amennyiben az ajánlattevő 9.2.3. pontban írt nyilatkozatot nem teszi meg, úgy az ajánlata érvénytelennek minősül. Amennyiben ez az eredménytájékoztató tartalmát megváltoztatja, úgy a végső eredményről új eredménytájékoztató készül.</w:t>
      </w:r>
    </w:p>
    <w:p w14:paraId="3AEDFADD" w14:textId="77777777" w:rsidR="005B482F" w:rsidRDefault="005B482F" w:rsidP="005B482F">
      <w:pPr>
        <w:pStyle w:val="Szvegtrzs"/>
        <w:spacing w:before="220"/>
      </w:pPr>
      <w:r>
        <w:t>9.4. Az ajánlattevők a versenytárgyalás során a korábbi ajánlatukhoz képest csak ugyanolyan, vagy kedvezőbb ajánlatot tehetnek.</w:t>
      </w:r>
    </w:p>
    <w:p w14:paraId="56BDCE9E" w14:textId="77777777" w:rsidR="005B482F" w:rsidRDefault="005B482F" w:rsidP="005B482F">
      <w:pPr>
        <w:pStyle w:val="Szvegtrzs"/>
        <w:spacing w:before="220"/>
      </w:pPr>
      <w:r>
        <w:t>9.5. Az ajánlat megtételére (licitálás) a licitálónak a Rendszeren keresztül az alábbi módon nyílik lehetősége:</w:t>
      </w:r>
    </w:p>
    <w:p w14:paraId="4AAC7789" w14:textId="77777777" w:rsidR="005B482F" w:rsidRDefault="005B482F" w:rsidP="005B482F">
      <w:pPr>
        <w:pStyle w:val="Szvegtrzs"/>
        <w:spacing w:before="220"/>
      </w:pPr>
      <w:r>
        <w:t>9.5.1. A résztvevők a részükre a pályázat benyújtásakor a Rendszer által generált egyedi kóddal vesznek részt a versenytárgyaláson.</w:t>
      </w:r>
    </w:p>
    <w:p w14:paraId="5572B170" w14:textId="77777777" w:rsidR="005B482F" w:rsidRDefault="005B482F" w:rsidP="005B482F">
      <w:pPr>
        <w:pStyle w:val="Szvegtrzs"/>
        <w:spacing w:before="220"/>
      </w:pPr>
      <w:r>
        <w:lastRenderedPageBreak/>
        <w:t>9.5.2. A licitálás az induló licitárral kezdődik, amely a Rendszerben beérkezett ajánlatokban érvényesen tett legmagasabb ajánlati ár.</w:t>
      </w:r>
    </w:p>
    <w:p w14:paraId="2C0DFA65" w14:textId="77777777" w:rsidR="005B482F" w:rsidRDefault="005B482F" w:rsidP="005B482F">
      <w:pPr>
        <w:pStyle w:val="Szvegtrzs"/>
        <w:spacing w:before="220"/>
      </w:pPr>
      <w:r>
        <w:t>9.5.3. Abban az esetben, ha minden ajánlattevő a minimum ajánlati árat ajánlotta meg, akkor az induló licitár a minimum ajánlati ár és a licitlépcső összege.</w:t>
      </w:r>
    </w:p>
    <w:p w14:paraId="2F4BACF7" w14:textId="77777777" w:rsidR="005B482F" w:rsidRDefault="005B482F" w:rsidP="005B482F">
      <w:pPr>
        <w:pStyle w:val="Szvegtrzs"/>
        <w:spacing w:before="220"/>
      </w:pPr>
      <w:r>
        <w:t>9.5.4. Az adott licitkörben résztvevőknek a kiíró által az adott versenytárgyalásnál meghatározott idő (licitkör hossza) áll rendelkezésükre ahhoz, hogy az aktuális licitet tartsák, vagy egyedi licitet küldjenek be a Rendszeren keresztül.</w:t>
      </w:r>
    </w:p>
    <w:p w14:paraId="05374305" w14:textId="77777777" w:rsidR="005B482F" w:rsidRDefault="005B482F" w:rsidP="005B482F">
      <w:pPr>
        <w:pStyle w:val="Szvegtrzs"/>
        <w:spacing w:before="220"/>
      </w:pPr>
      <w:r>
        <w:t>9.5.5. A következő licitkörben az a licitáló vehet részt, aki az az adott licitkörben a rendelkezésre álló időn belül érvényes ajánlatot tett vagy tartotta a licitárat.</w:t>
      </w:r>
    </w:p>
    <w:p w14:paraId="3412CEA4" w14:textId="77777777" w:rsidR="005B482F" w:rsidRDefault="005B482F" w:rsidP="005B482F">
      <w:pPr>
        <w:pStyle w:val="Szvegtrzs"/>
        <w:spacing w:before="220"/>
      </w:pPr>
      <w:r>
        <w:t>9.5.6. Licitálás esetén az az ajánlat tekinthető érvényesnek, mely az előző ajánlatot legalább a licitlépcső összegével meghaladja.</w:t>
      </w:r>
    </w:p>
    <w:p w14:paraId="508E296B" w14:textId="77777777" w:rsidR="005B482F" w:rsidRDefault="005B482F" w:rsidP="005B482F">
      <w:pPr>
        <w:pStyle w:val="Szvegtrzs"/>
        <w:spacing w:before="220"/>
      </w:pPr>
      <w:r>
        <w:lastRenderedPageBreak/>
        <w:t xml:space="preserve">9.5.7. Licitálás esetén a </w:t>
      </w:r>
      <w:r>
        <w:rPr>
          <w:b/>
          <w:bCs/>
        </w:rPr>
        <w:t>licitlépcső összege</w:t>
      </w:r>
      <w:r>
        <w:t xml:space="preserve"> az alábbi minimum ajánlati ár tartományokon belül a következők szerint alakul:</w:t>
      </w:r>
    </w:p>
    <w:p w14:paraId="78D7BE6A" w14:textId="77777777" w:rsidR="005B482F" w:rsidRDefault="005B482F" w:rsidP="005B482F">
      <w:pPr>
        <w:pStyle w:val="Szvegtrzs"/>
        <w:spacing w:before="220"/>
      </w:pPr>
      <w:r>
        <w:t xml:space="preserve">9.5.7.1. </w:t>
      </w:r>
      <w:r>
        <w:rPr>
          <w:b/>
          <w:bCs/>
        </w:rPr>
        <w:t>1.000.000,- Ft-ot meg nem haladó vagy azt elérő becsérték esetén minimum 50.000,-Ft-tal,</w:t>
      </w:r>
    </w:p>
    <w:p w14:paraId="07B0F2D4" w14:textId="77777777" w:rsidR="005B482F" w:rsidRDefault="005B482F" w:rsidP="005B482F">
      <w:pPr>
        <w:pStyle w:val="Szvegtrzs"/>
        <w:spacing w:before="220"/>
      </w:pPr>
      <w:r>
        <w:t xml:space="preserve">9.5.7.2. </w:t>
      </w:r>
      <w:r>
        <w:rPr>
          <w:b/>
          <w:bCs/>
        </w:rPr>
        <w:t>1.000.001,- Ft és 100.000.000,- Ft-ot meg nem haladó vagy azt elérő becsérték esetén minimum 100.000,-Ft-tal</w:t>
      </w:r>
    </w:p>
    <w:p w14:paraId="2A606E7B" w14:textId="77777777" w:rsidR="005B482F" w:rsidRDefault="005B482F" w:rsidP="005B482F">
      <w:pPr>
        <w:pStyle w:val="Szvegtrzs"/>
        <w:spacing w:before="220"/>
      </w:pPr>
      <w:r>
        <w:t xml:space="preserve">9.5.7.3. </w:t>
      </w:r>
      <w:r>
        <w:rPr>
          <w:b/>
          <w:bCs/>
        </w:rPr>
        <w:t>100.000.001,- Ft és az azt meghaladó becsérték esetén legalább 500.000,-Ft-tal emelhető.</w:t>
      </w:r>
    </w:p>
    <w:p w14:paraId="507B38C1" w14:textId="77777777" w:rsidR="005B482F" w:rsidRDefault="005B482F" w:rsidP="005B482F">
      <w:pPr>
        <w:pStyle w:val="Szvegtrzs"/>
        <w:spacing w:before="220"/>
      </w:pPr>
      <w:r>
        <w:t>9.5.8. A megtett licit nem vonható vissza.</w:t>
      </w:r>
    </w:p>
    <w:p w14:paraId="223D1650" w14:textId="77777777" w:rsidR="005B482F" w:rsidRDefault="005B482F" w:rsidP="005B482F">
      <w:pPr>
        <w:pStyle w:val="Szvegtrzs"/>
        <w:spacing w:before="220"/>
      </w:pPr>
      <w:r>
        <w:t>9.5.9. Az első licitkörben a beérkezett ajánlatok közül a legmagasabb ajánlati árat tett licitálónak nem kell licitálnia.</w:t>
      </w:r>
    </w:p>
    <w:p w14:paraId="1C8DB882" w14:textId="77777777" w:rsidR="005B482F" w:rsidRDefault="005B482F" w:rsidP="005B482F">
      <w:pPr>
        <w:pStyle w:val="Szvegtrzs"/>
        <w:spacing w:before="220"/>
      </w:pPr>
      <w:r>
        <w:lastRenderedPageBreak/>
        <w:t>9.5.10. Amennyiben az ajánlattétel során valamennyi ajánlat azonos mértékű, az első licitkörben valamennyi licitáló aktív státuszba kerül, és licitálhat.</w:t>
      </w:r>
    </w:p>
    <w:p w14:paraId="03EC049C" w14:textId="77777777" w:rsidR="005B482F" w:rsidRDefault="005B482F" w:rsidP="005B482F">
      <w:pPr>
        <w:pStyle w:val="Szvegtrzs"/>
        <w:spacing w:before="220"/>
      </w:pPr>
      <w:r>
        <w:t>9.5.11. Amennyiben a licitáló kilépett a licitből és még ugyanazon licitkörben nem jelentkezik be ismételten, a következő licitkörben a gombok inaktívvá válnak, így a továbbiakban nem tud licitálni.</w:t>
      </w:r>
    </w:p>
    <w:p w14:paraId="10797CB0" w14:textId="77777777" w:rsidR="005B482F" w:rsidRDefault="005B482F" w:rsidP="005B482F">
      <w:pPr>
        <w:pStyle w:val="Szvegtrzs"/>
        <w:spacing w:before="220"/>
      </w:pPr>
      <w:r>
        <w:t>9.5.12. Amennyiben a licitáló a licitálás során egyedi licitet tesz, a következő körben nem kell licitálnia, feltéve, hogy más licitáló nem tett az adott körben az ő egyedi ajánlatánál nagyobb összegű egyedi ajánlatot.</w:t>
      </w:r>
    </w:p>
    <w:p w14:paraId="1FB11F44" w14:textId="77777777" w:rsidR="005B482F" w:rsidRDefault="005B482F" w:rsidP="005B482F">
      <w:pPr>
        <w:pStyle w:val="Szvegtrzs"/>
        <w:spacing w:before="220"/>
      </w:pPr>
      <w:r>
        <w:t>9.5.13. A versenytárgyalás nyertese az az ajánlattevő, aki a versenytárgyaláson a legmagasabb összegű ajánlatot tette.</w:t>
      </w:r>
    </w:p>
    <w:p w14:paraId="69093770" w14:textId="77777777" w:rsidR="005B482F" w:rsidRDefault="005B482F" w:rsidP="005B482F">
      <w:pPr>
        <w:pStyle w:val="Szvegtrzs"/>
        <w:spacing w:before="220"/>
      </w:pPr>
      <w:r>
        <w:t xml:space="preserve">9.5.14. Amennyiben az adott versenytárgyalásnál meghatározott idő (licitkör hossza) eltelik anélkül, hogy újabb licit érkezett volna, az azonos összegű ajánlatok </w:t>
      </w:r>
      <w:r>
        <w:lastRenderedPageBreak/>
        <w:t>esetén az ajánlatnak a Rendszeren történő megjelenésének időpontja szerint korábban érkező, sorrendben megelőzi a később érkező ajánlatot.</w:t>
      </w:r>
    </w:p>
    <w:p w14:paraId="21A0A552" w14:textId="77777777" w:rsidR="005B482F" w:rsidRDefault="005B482F" w:rsidP="005B482F">
      <w:pPr>
        <w:pStyle w:val="Szvegtrzs"/>
        <w:spacing w:before="220"/>
      </w:pPr>
      <w:r>
        <w:t>9.5.15. Amennyiben egyetlen ajánlattevő sem vesz részt aktívan a licitálási folyamatban, de az ajánlattételi szakasz során egyedi – minimum ajánlati ár feletti - ajánlat érkezett, akkor az egyedi ajánlatot tett pályázó lesz a versenyeztetési eljárás nyertese.</w:t>
      </w:r>
    </w:p>
    <w:p w14:paraId="2AF30844" w14:textId="77777777" w:rsidR="005B482F" w:rsidRDefault="005B482F" w:rsidP="005B482F">
      <w:pPr>
        <w:pStyle w:val="Szvegtrzs"/>
        <w:spacing w:before="220"/>
      </w:pPr>
      <w:r>
        <w:t>9.5.16. Amennyiben egyetlen ajánlattevő sem vesz részt aktívan a licitálási folyamatban és nem nyújtottak be egyedi – minimum ajánlati ár feletti – ajánlatot az ajánlattételi szakaszban, akkor eredménytelen lesz a versenyeztetési eljárás.</w:t>
      </w:r>
    </w:p>
    <w:p w14:paraId="4890EB80" w14:textId="77777777" w:rsidR="005B482F" w:rsidRDefault="005B482F" w:rsidP="005B482F">
      <w:pPr>
        <w:pStyle w:val="Szvegtrzs"/>
        <w:spacing w:before="220"/>
      </w:pPr>
      <w:r>
        <w:t xml:space="preserve">9.6. Amikor a versenytárgyalás véget ér, a Rendszerben a versenytárgyalás értékelése feliratú záróképernyő jelenik meg, amely tartalmazza – többek között – a versenytárgyaláson résztvevő ajánlattevők sorrendjét egyedi virtuális </w:t>
      </w:r>
      <w:r>
        <w:lastRenderedPageBreak/>
        <w:t>azonosítóval megjelölve és az általuk megajánlott vételárat. A versenytárgyalás nyertese az az ajánlattevő, aki a legmagasabb összegű ajánlatot tette.</w:t>
      </w:r>
    </w:p>
    <w:p w14:paraId="7AA75C52" w14:textId="77777777" w:rsidR="005B482F" w:rsidRDefault="005B482F" w:rsidP="005B482F">
      <w:pPr>
        <w:pStyle w:val="Szvegtrzs"/>
        <w:spacing w:before="220"/>
      </w:pPr>
      <w:r>
        <w:t>9.7. A Rendszer a versenytárgyalás befejezésének időpontjában automatikusan lezárja a licitnaplót.</w:t>
      </w:r>
    </w:p>
    <w:p w14:paraId="018DB94B" w14:textId="77777777" w:rsidR="005B482F" w:rsidRDefault="005B482F" w:rsidP="005B482F">
      <w:pPr>
        <w:pStyle w:val="Szvegtrzs"/>
        <w:spacing w:before="220"/>
      </w:pPr>
      <w:r>
        <w:t>9.8. A versenytárgyalásról tájékoztató készül, melyben rögzíteni kell:</w:t>
      </w:r>
    </w:p>
    <w:p w14:paraId="350A1D55" w14:textId="77777777" w:rsidR="005B482F" w:rsidRDefault="005B482F" w:rsidP="005B482F">
      <w:pPr>
        <w:pStyle w:val="Szvegtrzs"/>
        <w:spacing w:before="220"/>
      </w:pPr>
      <w:r>
        <w:t>9.8.1. a versenytárgyalás időpontját,</w:t>
      </w:r>
    </w:p>
    <w:p w14:paraId="60140A5D" w14:textId="77777777" w:rsidR="005B482F" w:rsidRDefault="005B482F" w:rsidP="005B482F">
      <w:pPr>
        <w:pStyle w:val="Szvegtrzs"/>
        <w:spacing w:before="220"/>
      </w:pPr>
      <w:r>
        <w:t>9.8.2. a versenytárgyaláson résztvevő személyeket egyedi azonosítóval jelölve,</w:t>
      </w:r>
    </w:p>
    <w:p w14:paraId="7BDE77DF" w14:textId="77777777" w:rsidR="005B482F" w:rsidRDefault="005B482F" w:rsidP="005B482F">
      <w:pPr>
        <w:pStyle w:val="Szvegtrzs"/>
        <w:spacing w:before="220"/>
      </w:pPr>
      <w:r>
        <w:t>9.8.3. a Rendszerben rögzített liciteket,</w:t>
      </w:r>
    </w:p>
    <w:p w14:paraId="20A9A5B1" w14:textId="77777777" w:rsidR="005B482F" w:rsidRDefault="005B482F" w:rsidP="005B482F">
      <w:pPr>
        <w:pStyle w:val="Szvegtrzs"/>
        <w:spacing w:before="220"/>
      </w:pPr>
      <w:r>
        <w:t>9.8.4. a résztvevők sorrendjét,</w:t>
      </w:r>
    </w:p>
    <w:p w14:paraId="27463E8F" w14:textId="77777777" w:rsidR="005B482F" w:rsidRDefault="005B482F" w:rsidP="005B482F">
      <w:pPr>
        <w:pStyle w:val="Szvegtrzs"/>
        <w:spacing w:before="220"/>
      </w:pPr>
      <w:r>
        <w:t>9.8.5. a vételárat,</w:t>
      </w:r>
    </w:p>
    <w:p w14:paraId="4CDAC3D3" w14:textId="77777777" w:rsidR="005B482F" w:rsidRDefault="005B482F" w:rsidP="005B482F">
      <w:pPr>
        <w:pStyle w:val="Szvegtrzs"/>
        <w:spacing w:before="220"/>
      </w:pPr>
      <w:r>
        <w:t>9.8.6. esetlegesen jegyzőkönyvi rögzítést igénylő történéseket.</w:t>
      </w:r>
    </w:p>
    <w:p w14:paraId="7F974140" w14:textId="77777777" w:rsidR="005B482F" w:rsidRDefault="005B482F" w:rsidP="005B482F">
      <w:pPr>
        <w:pStyle w:val="Szvegtrzs"/>
        <w:spacing w:before="220"/>
      </w:pPr>
      <w:r>
        <w:lastRenderedPageBreak/>
        <w:t>9.9. A jegyzőkönyv felvételére abban az esetben is sor kerül, amennyiben a versenytárgyaláson ajánlattevők nem vettek részt, vagy nem tettek ajánlatot.</w:t>
      </w:r>
    </w:p>
    <w:p w14:paraId="68AF3F04" w14:textId="77777777" w:rsidR="005B482F" w:rsidRDefault="005B482F" w:rsidP="005B482F">
      <w:pPr>
        <w:pStyle w:val="Szvegtrzs"/>
        <w:spacing w:before="220"/>
      </w:pPr>
      <w:r>
        <w:t xml:space="preserve">10. </w:t>
      </w:r>
      <w:r>
        <w:rPr>
          <w:b/>
          <w:bCs/>
        </w:rPr>
        <w:t>Panasz benyújtása, eredményhirdetés</w:t>
      </w:r>
    </w:p>
    <w:p w14:paraId="26116594" w14:textId="77777777" w:rsidR="005B482F" w:rsidRDefault="005B482F" w:rsidP="005B482F">
      <w:pPr>
        <w:pStyle w:val="Szvegtrzs"/>
        <w:spacing w:before="220"/>
      </w:pPr>
      <w:r>
        <w:t>10.1. A versenyeztetési eljárás lezárását követő napon az ajánlattevők elektronikusan, a Rendszeren keresztül kizárólag a Rendszer nem megfelelő működéséből eredő jog- vagy érdeksérelem esetén panasszal fordulhatnak a kiíróhoz, amelyet kiíró a beérkezéstől számított 8 napon belül köteles elbírálni.</w:t>
      </w:r>
    </w:p>
    <w:p w14:paraId="0472B28A" w14:textId="77777777" w:rsidR="005B482F" w:rsidRDefault="005B482F" w:rsidP="005B482F">
      <w:pPr>
        <w:pStyle w:val="Szvegtrzs"/>
        <w:spacing w:before="220"/>
      </w:pPr>
      <w:r>
        <w:t>10.2. Amennyiben a panasz benyújtására nyitva álló határidőn belül nem érkezik panasz, akkor a kiíró a határidő leteltét követő munkanapon eredményt hirdet. A kiíró a versenytárgyaláson részt vevő valamennyi licitálót értesíti a versenytárgyalás befejezéséről és a versenytárgyalás eredményéről.</w:t>
      </w:r>
    </w:p>
    <w:p w14:paraId="3F380E75" w14:textId="77777777" w:rsidR="005B482F" w:rsidRDefault="005B482F" w:rsidP="005B482F">
      <w:pPr>
        <w:pStyle w:val="Szvegtrzs"/>
        <w:spacing w:before="220"/>
      </w:pPr>
      <w:r>
        <w:t>10.3. Panasz benyújtása esetén:</w:t>
      </w:r>
    </w:p>
    <w:p w14:paraId="648F6C6D" w14:textId="77777777" w:rsidR="005B482F" w:rsidRDefault="005B482F" w:rsidP="005B482F">
      <w:pPr>
        <w:pStyle w:val="Szvegtrzs"/>
        <w:spacing w:before="220"/>
      </w:pPr>
      <w:r>
        <w:lastRenderedPageBreak/>
        <w:t>10.3.1. amennyiben annak elbírálása során megállapítást nyer, hogy az nem megalapozott vagy a működési hiba az ajánlattevők sorrendjét nem befolyásolja, kiíró az elbírálást követő munkanapon eredményt hirdet,</w:t>
      </w:r>
    </w:p>
    <w:p w14:paraId="6D3F8E33" w14:textId="77777777" w:rsidR="005B482F" w:rsidRDefault="005B482F" w:rsidP="005B482F">
      <w:pPr>
        <w:pStyle w:val="Szvegtrzs"/>
        <w:spacing w:before="220"/>
      </w:pPr>
      <w:r>
        <w:t>10.3.2. amennyiben annak elbírálása során megállapítást nyer, hogy az megalapozott és a működési hiba az ajánlattevők sorrendjét befolyásolja, a kiíró a versenytárgyalást eredménytelennek nyilvánítja.</w:t>
      </w:r>
    </w:p>
    <w:p w14:paraId="3A3F3D5A" w14:textId="77777777" w:rsidR="005B482F" w:rsidRDefault="005B482F" w:rsidP="005B482F">
      <w:pPr>
        <w:pStyle w:val="Szvegtrzs"/>
        <w:spacing w:before="220"/>
      </w:pPr>
      <w:r>
        <w:t>10.4. Kiíró az ajánlattevőket a 10.3. pontban foglaltakról e-mailben tájékoztatja.</w:t>
      </w:r>
    </w:p>
    <w:p w14:paraId="2721853B" w14:textId="77777777" w:rsidR="005B482F" w:rsidRDefault="005B482F" w:rsidP="005B482F">
      <w:pPr>
        <w:pStyle w:val="Szvegtrzs"/>
        <w:spacing w:before="220"/>
      </w:pPr>
      <w:r>
        <w:t>10.5. Az ajánlattevő az ajánlatához az eredményhirdetéstől számított 90 napig kötve van.</w:t>
      </w:r>
    </w:p>
    <w:p w14:paraId="4C00F29D" w14:textId="77777777" w:rsidR="005B482F" w:rsidRDefault="005B482F" w:rsidP="005B482F">
      <w:pPr>
        <w:pStyle w:val="Szvegtrzs"/>
        <w:spacing w:before="220"/>
      </w:pPr>
      <w:r>
        <w:t xml:space="preserve">11. </w:t>
      </w:r>
      <w:r>
        <w:rPr>
          <w:b/>
          <w:bCs/>
        </w:rPr>
        <w:t>Szerződéskötés</w:t>
      </w:r>
    </w:p>
    <w:p w14:paraId="5B684421" w14:textId="77777777" w:rsidR="005B482F" w:rsidRDefault="005B482F" w:rsidP="005B482F">
      <w:pPr>
        <w:pStyle w:val="Szvegtrzs"/>
        <w:spacing w:before="220"/>
      </w:pPr>
      <w:r>
        <w:t>11.1. A nyertes ajánlattevő az adásvételi szerződést az eredményhirdetés napját követő naptól számított 30 napon belül köteles megkötni.</w:t>
      </w:r>
    </w:p>
    <w:p w14:paraId="4A0A90B0" w14:textId="77777777" w:rsidR="005B482F" w:rsidRDefault="005B482F" w:rsidP="005B482F">
      <w:pPr>
        <w:jc w:val="both"/>
        <w:rPr>
          <w:b/>
          <w:i/>
          <w:sz w:val="24"/>
          <w:szCs w:val="24"/>
        </w:rPr>
      </w:pPr>
      <w:r>
        <w:lastRenderedPageBreak/>
        <w:t>11.2. Amennyiben a versenytárgyalás nyertese az adásvételi szerződést a megadott határidőn belül neki felróható okból nem köti meg, a kiíró jogosult a szerződést a versenytárgyaláson részt vevő, soron következő ajánlattevővel megkötni.</w:t>
      </w:r>
    </w:p>
    <w:p w14:paraId="125D7C98" w14:textId="77777777" w:rsidR="0091797D" w:rsidRDefault="0091797D" w:rsidP="0091797D">
      <w:pPr>
        <w:jc w:val="right"/>
        <w:rPr>
          <w:b/>
          <w:i/>
          <w:sz w:val="24"/>
          <w:szCs w:val="24"/>
        </w:rPr>
      </w:pPr>
    </w:p>
    <w:p w14:paraId="27817FBA" w14:textId="77777777" w:rsidR="0091797D" w:rsidRDefault="0091797D" w:rsidP="0091797D">
      <w:pPr>
        <w:jc w:val="right"/>
        <w:rPr>
          <w:b/>
          <w:i/>
          <w:sz w:val="24"/>
          <w:szCs w:val="24"/>
        </w:rPr>
      </w:pPr>
    </w:p>
    <w:sectPr w:rsidR="0091797D">
      <w:pgSz w:w="11906" w:h="16838"/>
      <w:pgMar w:top="1654" w:right="1418" w:bottom="165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7A067" w14:textId="77777777" w:rsidR="00382306" w:rsidRDefault="00382306" w:rsidP="0091797D">
      <w:r>
        <w:separator/>
      </w:r>
    </w:p>
  </w:endnote>
  <w:endnote w:type="continuationSeparator" w:id="0">
    <w:p w14:paraId="72D89B5D" w14:textId="77777777" w:rsidR="00382306" w:rsidRDefault="00382306" w:rsidP="0091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804030307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626AB" w14:textId="77777777" w:rsidR="00382306" w:rsidRDefault="00382306" w:rsidP="0091797D">
      <w:r>
        <w:separator/>
      </w:r>
    </w:p>
  </w:footnote>
  <w:footnote w:type="continuationSeparator" w:id="0">
    <w:p w14:paraId="281E878C" w14:textId="77777777" w:rsidR="00382306" w:rsidRDefault="00382306" w:rsidP="0091797D">
      <w:r>
        <w:continuationSeparator/>
      </w:r>
    </w:p>
  </w:footnote>
  <w:footnote w:id="1">
    <w:p w14:paraId="617419D8" w14:textId="53934038" w:rsidR="008E268F" w:rsidRDefault="008E268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A22B3C">
        <w:t>Módosította a ………………….</w:t>
      </w:r>
      <w:r w:rsidR="00A22B3C" w:rsidRPr="002759D2">
        <w:t xml:space="preserve"> </w:t>
      </w:r>
      <w:r w:rsidR="00A22B3C">
        <w:t>önkormányzati rendelet. Hatályos ……………………. napjától</w:t>
      </w:r>
    </w:p>
  </w:footnote>
  <w:footnote w:id="2">
    <w:p w14:paraId="7D29E7B7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>Megállapította a 26/2017. (IX.25.) önkormányzati rendelet, hatályos 2017. október 1. napjától.</w:t>
      </w:r>
    </w:p>
  </w:footnote>
  <w:footnote w:id="3">
    <w:p w14:paraId="4BAB6518" w14:textId="77777777" w:rsidR="0091797D" w:rsidRDefault="0091797D" w:rsidP="0091797D">
      <w:pPr>
        <w:pStyle w:val="Lbjegyzetszveg"/>
      </w:pPr>
      <w:r w:rsidRPr="00811213">
        <w:rPr>
          <w:rStyle w:val="Lbjegyzet-hivatkozs"/>
        </w:rPr>
        <w:footnoteRef/>
      </w:r>
      <w:r w:rsidRPr="00811213">
        <w:t xml:space="preserve"> Módosította a </w:t>
      </w:r>
      <w:r>
        <w:t>24/2022. (IX.30.)</w:t>
      </w:r>
      <w:r w:rsidRPr="00811213">
        <w:t xml:space="preserve"> önkormányzati rendelet.  Hatályos 2022. </w:t>
      </w:r>
      <w:r>
        <w:t>október 1.</w:t>
      </w:r>
      <w:r w:rsidRPr="00811213">
        <w:t xml:space="preserve"> napjától.</w:t>
      </w:r>
    </w:p>
  </w:footnote>
  <w:footnote w:id="4">
    <w:p w14:paraId="09522F40" w14:textId="76EFC0D5" w:rsidR="00411108" w:rsidRDefault="00411108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r w:rsidR="002759D2" w:rsidRPr="002759D2">
        <w:t xml:space="preserve">13/2023. (IV.28.) </w:t>
      </w:r>
      <w:r>
        <w:t>önkormányzati rendelet. Hatályos 2023. május 15. napjától.</w:t>
      </w:r>
    </w:p>
  </w:footnote>
  <w:footnote w:id="5">
    <w:p w14:paraId="30EB6273" w14:textId="77777777" w:rsidR="0091797D" w:rsidRDefault="0091797D" w:rsidP="0091797D">
      <w:pPr>
        <w:pStyle w:val="Lbjegyzetszveg"/>
        <w:ind w:left="142"/>
        <w:jc w:val="both"/>
      </w:pPr>
      <w:r>
        <w:t xml:space="preserve">Módosította a 31/2006. (IX.13.) önkormányzati rendelet.  Hatályos 2006. szeptember 13. napjától. </w:t>
      </w:r>
    </w:p>
  </w:footnote>
  <w:footnote w:id="6">
    <w:p w14:paraId="512C9218" w14:textId="77777777" w:rsidR="0091797D" w:rsidRDefault="0091797D" w:rsidP="0091797D">
      <w:pPr>
        <w:pStyle w:val="Lbjegyzetszveg"/>
        <w:jc w:val="both"/>
      </w:pPr>
      <w:r>
        <w:rPr>
          <w:rStyle w:val="Lbjegyzet-karakterek"/>
        </w:rPr>
        <w:footnoteRef/>
      </w:r>
      <w:r>
        <w:t xml:space="preserve"> Módosította a 11/2016. (IV.25.) önkormányzati rendelet.  Hatályos 2016. április 26. napjától. </w:t>
      </w:r>
    </w:p>
  </w:footnote>
  <w:footnote w:id="7">
    <w:p w14:paraId="35ED8507" w14:textId="77777777" w:rsidR="0091797D" w:rsidRDefault="0091797D" w:rsidP="0091797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11213">
        <w:t xml:space="preserve">Módosította a </w:t>
      </w:r>
      <w:r>
        <w:t>24/2022. (IX.30.)</w:t>
      </w:r>
      <w:r w:rsidRPr="00811213">
        <w:t xml:space="preserve"> önkormányzati rendelet.  Hatályos 2022. </w:t>
      </w:r>
      <w:r>
        <w:t>október 1</w:t>
      </w:r>
      <w:r w:rsidRPr="00811213">
        <w:t>. napjától.</w:t>
      </w:r>
    </w:p>
  </w:footnote>
  <w:footnote w:id="8">
    <w:p w14:paraId="74151D01" w14:textId="5A398E11" w:rsidR="00411108" w:rsidRDefault="00411108" w:rsidP="00411108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r w:rsidR="002759D2" w:rsidRPr="002759D2">
        <w:t xml:space="preserve">13/2023. (IV.28.) </w:t>
      </w:r>
      <w:r>
        <w:t>önkormányzati rendelet. Hatályos 2023. május 15. napjától.</w:t>
      </w:r>
    </w:p>
    <w:p w14:paraId="6906A9CB" w14:textId="77777777" w:rsidR="00411108" w:rsidRDefault="00411108">
      <w:pPr>
        <w:pStyle w:val="Lbjegyzetszveg"/>
      </w:pPr>
    </w:p>
  </w:footnote>
  <w:footnote w:id="9">
    <w:p w14:paraId="3FACC975" w14:textId="77777777" w:rsidR="0091797D" w:rsidRPr="000F710B" w:rsidRDefault="0091797D" w:rsidP="0091797D">
      <w:pPr>
        <w:pStyle w:val="Lbjegyzetszveg"/>
      </w:pPr>
      <w:r w:rsidRPr="000F710B">
        <w:rPr>
          <w:rStyle w:val="Lbjegyzet-karakterek"/>
        </w:rPr>
        <w:footnoteRef/>
      </w:r>
      <w:r w:rsidRPr="000F710B">
        <w:t>Beiktatta a 26/2017. (IX.25.) önkormányzati rendelet, hatályos 2017. október 1. napjától.</w:t>
      </w:r>
    </w:p>
  </w:footnote>
  <w:footnote w:id="10">
    <w:p w14:paraId="62B958E1" w14:textId="77777777" w:rsidR="0091797D" w:rsidRPr="000F710B" w:rsidRDefault="0091797D" w:rsidP="0091797D">
      <w:pPr>
        <w:pStyle w:val="Lbjegyzetszveg"/>
      </w:pPr>
      <w:r w:rsidRPr="000F710B">
        <w:rPr>
          <w:rStyle w:val="Lbjegyzet-hivatkozs"/>
        </w:rPr>
        <w:footnoteRef/>
      </w:r>
      <w:r w:rsidRPr="000F710B">
        <w:t xml:space="preserve"> Módosította a </w:t>
      </w:r>
      <w:r>
        <w:t>24/2022. (IX.30.)</w:t>
      </w:r>
      <w:r w:rsidRPr="000F710B">
        <w:t xml:space="preserve">. önkormányzati rendelet.  Hatályos 2022. </w:t>
      </w:r>
      <w:r>
        <w:t>október 1</w:t>
      </w:r>
      <w:r w:rsidRPr="000F710B">
        <w:t>. napjától.</w:t>
      </w:r>
    </w:p>
  </w:footnote>
  <w:footnote w:id="11">
    <w:p w14:paraId="7B93A599" w14:textId="7F0F5FC9" w:rsidR="00411108" w:rsidRDefault="00411108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r w:rsidR="002759D2" w:rsidRPr="002759D2">
        <w:t xml:space="preserve">13/2023. (IV.28.) </w:t>
      </w:r>
      <w:r>
        <w:t>önkormányzati rendelet. Hatályos 2023. május 15. napjától.</w:t>
      </w:r>
    </w:p>
  </w:footnote>
  <w:footnote w:id="12">
    <w:p w14:paraId="6A44D411" w14:textId="77777777" w:rsidR="0091797D" w:rsidRPr="000F710B" w:rsidRDefault="0091797D" w:rsidP="0091797D">
      <w:pPr>
        <w:pStyle w:val="Lbjegyzetszveg"/>
      </w:pPr>
      <w:r w:rsidRPr="000F710B">
        <w:rPr>
          <w:rStyle w:val="Lbjegyzet-karakterek"/>
        </w:rPr>
        <w:footnoteRef/>
      </w:r>
      <w:r w:rsidRPr="000F710B">
        <w:t xml:space="preserve">Beiktatta a 35/2000. (VII.03.) önkormányzati rendelet. Hatályos 2000. július 3. napjától. </w:t>
      </w:r>
    </w:p>
  </w:footnote>
  <w:footnote w:id="13">
    <w:p w14:paraId="6D88892F" w14:textId="77777777" w:rsidR="0091797D" w:rsidRPr="000F710B" w:rsidRDefault="0091797D" w:rsidP="0091797D">
      <w:pPr>
        <w:pStyle w:val="Lbjegyzetszveg"/>
      </w:pPr>
      <w:r w:rsidRPr="000F710B">
        <w:rPr>
          <w:rStyle w:val="Lbjegyzet-karakterek"/>
        </w:rPr>
        <w:footnoteRef/>
      </w:r>
      <w:r w:rsidRPr="000F710B">
        <w:t>Beiktatta a 26/2017. (IX.25.) önkormányzati rendelet, hatályos 2017. október 1. napjától.</w:t>
      </w:r>
    </w:p>
  </w:footnote>
  <w:footnote w:id="14">
    <w:p w14:paraId="2A03B754" w14:textId="77777777" w:rsidR="0091797D" w:rsidRPr="000F710B" w:rsidRDefault="0091797D" w:rsidP="0091797D">
      <w:pPr>
        <w:pStyle w:val="Lbjegyzetszveg"/>
      </w:pPr>
      <w:r w:rsidRPr="000F710B">
        <w:rPr>
          <w:rStyle w:val="Lbjegyzet-hivatkozs"/>
        </w:rPr>
        <w:footnoteRef/>
      </w:r>
      <w:r w:rsidRPr="000F710B">
        <w:t xml:space="preserve"> Hatályon kívül helyzete a </w:t>
      </w:r>
      <w:r>
        <w:t>24/2022. (IX.30.)</w:t>
      </w:r>
      <w:r w:rsidRPr="00811213">
        <w:t xml:space="preserve"> </w:t>
      </w:r>
      <w:r w:rsidRPr="000F710B">
        <w:t xml:space="preserve">önkormányzati rendelet.  </w:t>
      </w:r>
      <w:r>
        <w:t>Hatálytalan</w:t>
      </w:r>
      <w:r w:rsidRPr="000F710B">
        <w:t xml:space="preserve"> 2022. </w:t>
      </w:r>
      <w:r>
        <w:t xml:space="preserve">október 1. </w:t>
      </w:r>
      <w:r w:rsidRPr="000F710B">
        <w:t>napjától.</w:t>
      </w:r>
    </w:p>
  </w:footnote>
  <w:footnote w:id="15">
    <w:p w14:paraId="6B9CD0AE" w14:textId="77777777" w:rsidR="0091797D" w:rsidRDefault="0091797D" w:rsidP="0091797D">
      <w:pPr>
        <w:pStyle w:val="Lbjegyzetszveg"/>
      </w:pPr>
      <w:r w:rsidRPr="000F710B">
        <w:rPr>
          <w:rStyle w:val="Lbjegyzet-hivatkozs"/>
        </w:rPr>
        <w:footnoteRef/>
      </w:r>
      <w:r>
        <w:t xml:space="preserve"> </w:t>
      </w:r>
      <w:r w:rsidRPr="000F710B">
        <w:t xml:space="preserve">Beiktatta a </w:t>
      </w:r>
      <w:r>
        <w:t>24/2022. (IX.30.)</w:t>
      </w:r>
      <w:r w:rsidRPr="00811213">
        <w:t xml:space="preserve"> </w:t>
      </w:r>
      <w:r w:rsidRPr="000F710B">
        <w:t>önkormányzati rendelet</w:t>
      </w:r>
      <w:r>
        <w:t>. H</w:t>
      </w:r>
      <w:r w:rsidRPr="000F710B">
        <w:t xml:space="preserve">atályos </w:t>
      </w:r>
      <w:r>
        <w:t>2022. október 1.</w:t>
      </w:r>
      <w:r w:rsidRPr="000F710B">
        <w:t xml:space="preserve"> napjától.</w:t>
      </w:r>
    </w:p>
  </w:footnote>
  <w:footnote w:id="16">
    <w:p w14:paraId="79FE81C4" w14:textId="77777777" w:rsidR="0091797D" w:rsidRDefault="0091797D" w:rsidP="0091797D">
      <w:pPr>
        <w:pStyle w:val="Lbjegyzetszveg"/>
        <w:jc w:val="both"/>
      </w:pPr>
      <w:r>
        <w:rPr>
          <w:rStyle w:val="Lbjegyzet-karakterek"/>
        </w:rPr>
        <w:footnoteRef/>
      </w:r>
      <w:r>
        <w:t xml:space="preserve">Módosította a 22/2007. (VI.27.) önkormányzati rendelet. Hatályos 2007. június 27. napjától. </w:t>
      </w:r>
    </w:p>
  </w:footnote>
  <w:footnote w:id="17">
    <w:p w14:paraId="33C54566" w14:textId="77777777" w:rsidR="0091797D" w:rsidRDefault="0091797D" w:rsidP="0091797D">
      <w:pPr>
        <w:pStyle w:val="Lbjegyzetszveg"/>
        <w:jc w:val="both"/>
      </w:pPr>
      <w:r>
        <w:rPr>
          <w:rStyle w:val="Lbjegyzet-karakterek"/>
        </w:rPr>
        <w:footnoteRef/>
      </w:r>
      <w:r>
        <w:t xml:space="preserve">Hatályon kívül helyezte a 33/2012. (IX.28.) önkormányzati rendelet. Hatálytalan 2012.október 1. napjától. </w:t>
      </w:r>
    </w:p>
  </w:footnote>
  <w:footnote w:id="18">
    <w:p w14:paraId="32042403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 xml:space="preserve">Beiktatta a 11/2016. (IV.25.) önkormányzati rendelet.  Hatályos 2016. április 26. napjától. </w:t>
      </w:r>
    </w:p>
  </w:footnote>
  <w:footnote w:id="19">
    <w:p w14:paraId="63E64547" w14:textId="77777777" w:rsidR="0091797D" w:rsidRPr="00263860" w:rsidRDefault="0091797D" w:rsidP="0091797D">
      <w:pPr>
        <w:pStyle w:val="Lbjegyzetszveg"/>
        <w:jc w:val="both"/>
      </w:pPr>
      <w:r w:rsidRPr="00263860">
        <w:rPr>
          <w:rStyle w:val="Lbjegyzet-hivatkozs"/>
        </w:rPr>
        <w:footnoteRef/>
      </w:r>
      <w:r w:rsidRPr="00263860">
        <w:t xml:space="preserve"> Módosította a </w:t>
      </w:r>
      <w:r>
        <w:t>24/2022. (IX.30.)</w:t>
      </w:r>
      <w:r w:rsidRPr="00811213">
        <w:t xml:space="preserve"> </w:t>
      </w:r>
      <w:r w:rsidRPr="00263860">
        <w:t xml:space="preserve">önkormányzati rendelet. Hatályos 2022. </w:t>
      </w:r>
      <w:r>
        <w:t>október 1</w:t>
      </w:r>
      <w:r w:rsidRPr="00263860">
        <w:t xml:space="preserve">. napjától. </w:t>
      </w:r>
    </w:p>
  </w:footnote>
  <w:footnote w:id="20">
    <w:p w14:paraId="13FCABDB" w14:textId="77777777" w:rsidR="0091797D" w:rsidRPr="00263860" w:rsidRDefault="0091797D" w:rsidP="0091797D">
      <w:pPr>
        <w:pStyle w:val="Lbjegyzetszveg"/>
      </w:pPr>
      <w:r w:rsidRPr="00263860">
        <w:rPr>
          <w:rStyle w:val="Lbjegyzet-karakterek"/>
        </w:rPr>
        <w:footnoteRef/>
      </w:r>
      <w:r w:rsidRPr="00263860">
        <w:t xml:space="preserve">Beiktatta a   11/2016. (IV.25.) önkormányzati rendelet.  Hatályos 2016. április 26. napjától. </w:t>
      </w:r>
    </w:p>
  </w:footnote>
  <w:footnote w:id="21">
    <w:p w14:paraId="5F59BC16" w14:textId="77777777" w:rsidR="0091797D" w:rsidRPr="00263860" w:rsidRDefault="0091797D" w:rsidP="0091797D">
      <w:pPr>
        <w:pStyle w:val="Lbjegyzetszveg"/>
        <w:jc w:val="both"/>
      </w:pPr>
      <w:r w:rsidRPr="00263860">
        <w:rPr>
          <w:rStyle w:val="Lbjegyzet-karakterek"/>
        </w:rPr>
        <w:footnoteRef/>
      </w:r>
      <w:r w:rsidRPr="00263860">
        <w:t>Módosította a 22/2007. (VI.27.) önkormányzati rendelet. Hatályos 2007. június 27. napjától.</w:t>
      </w:r>
    </w:p>
  </w:footnote>
  <w:footnote w:id="22">
    <w:p w14:paraId="1091756E" w14:textId="77777777" w:rsidR="0091797D" w:rsidRPr="00263860" w:rsidRDefault="0091797D" w:rsidP="0091797D">
      <w:pPr>
        <w:pStyle w:val="Lbjegyzetszveg"/>
      </w:pPr>
      <w:r w:rsidRPr="00263860">
        <w:rPr>
          <w:rStyle w:val="Lbjegyzet-karakterek"/>
        </w:rPr>
        <w:footnoteRef/>
      </w:r>
      <w:r w:rsidRPr="00263860">
        <w:t>Módosította a 33/2012. (IX.28.) önkormányzati rendelet. Hatályos 2012. október 1. napjától.</w:t>
      </w:r>
    </w:p>
  </w:footnote>
  <w:footnote w:id="23">
    <w:p w14:paraId="3752C3D8" w14:textId="77777777" w:rsidR="0091797D" w:rsidRPr="00263860" w:rsidRDefault="0091797D" w:rsidP="0091797D">
      <w:pPr>
        <w:pStyle w:val="Lbjegyzetszveg"/>
      </w:pPr>
      <w:r w:rsidRPr="00263860">
        <w:rPr>
          <w:rStyle w:val="Lbjegyzet-karakterek"/>
        </w:rPr>
        <w:footnoteRef/>
      </w:r>
      <w:r w:rsidRPr="00263860">
        <w:t xml:space="preserve">Módosította </w:t>
      </w:r>
      <w:proofErr w:type="gramStart"/>
      <w:r w:rsidRPr="00263860">
        <w:t>a  11</w:t>
      </w:r>
      <w:proofErr w:type="gramEnd"/>
      <w:r w:rsidRPr="00263860">
        <w:t xml:space="preserve">/2016. (IV.25.) önkormányzati rendelet.  Hatályos 2016. április 26. napjától. </w:t>
      </w:r>
    </w:p>
  </w:footnote>
  <w:footnote w:id="24">
    <w:p w14:paraId="7D3008DC" w14:textId="77777777" w:rsidR="0091797D" w:rsidRPr="00263860" w:rsidRDefault="0091797D" w:rsidP="0091797D">
      <w:pPr>
        <w:pStyle w:val="Lbjegyzetszveg"/>
      </w:pPr>
      <w:r w:rsidRPr="00263860">
        <w:rPr>
          <w:rStyle w:val="Lbjegyzet-karakterek"/>
        </w:rPr>
        <w:footnoteRef/>
      </w:r>
      <w:r w:rsidRPr="00263860">
        <w:t xml:space="preserve"> Módosította a 26/2017. (IX.25.) önkormányzati rendelet, hatályos 2017. október 1. napjától.</w:t>
      </w:r>
    </w:p>
  </w:footnote>
  <w:footnote w:id="25">
    <w:p w14:paraId="36D0E67E" w14:textId="5EA22A09" w:rsidR="00411108" w:rsidRDefault="00411108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r w:rsidR="002759D2" w:rsidRPr="002759D2">
        <w:t xml:space="preserve">13/2023. (IV.28.) </w:t>
      </w:r>
      <w:r>
        <w:t>önkormányzati rendelet. Hatályos 2023. május 15. napjától.</w:t>
      </w:r>
    </w:p>
  </w:footnote>
  <w:footnote w:id="26">
    <w:p w14:paraId="0727524F" w14:textId="6C0E6C11" w:rsidR="00411108" w:rsidRDefault="00411108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r w:rsidR="002759D2" w:rsidRPr="002759D2">
        <w:t xml:space="preserve">13/2023. (IV.28.) </w:t>
      </w:r>
      <w:r>
        <w:t>önkormányzati rendelet. Hatályos 2023. május 15. napjától.</w:t>
      </w:r>
    </w:p>
  </w:footnote>
  <w:footnote w:id="27">
    <w:p w14:paraId="0A8D4EB5" w14:textId="4E9DEE29" w:rsidR="00E77F24" w:rsidRDefault="00E77F24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</w:t>
      </w:r>
      <w:r w:rsidR="002759D2" w:rsidRPr="002759D2">
        <w:t xml:space="preserve">13/2023. (IV.28.) </w:t>
      </w:r>
      <w:r>
        <w:t>önkormányzati rendelet. Hatálytalan 2023. május 15. napjától.</w:t>
      </w:r>
    </w:p>
  </w:footnote>
  <w:footnote w:id="28">
    <w:p w14:paraId="6A113D75" w14:textId="77777777" w:rsidR="0091797D" w:rsidRPr="00263860" w:rsidRDefault="0091797D" w:rsidP="0091797D">
      <w:pPr>
        <w:pStyle w:val="Lbjegyzetszveg"/>
      </w:pPr>
      <w:r w:rsidRPr="00263860">
        <w:rPr>
          <w:rStyle w:val="Lbjegyzet-karakterek"/>
        </w:rPr>
        <w:footnoteRef/>
      </w:r>
      <w:r w:rsidRPr="00263860">
        <w:t>Módosította a 33/2012. (IX.28.) önkormányzati rendelet. Hatályos 2012. október 1. napjától.</w:t>
      </w:r>
    </w:p>
  </w:footnote>
  <w:footnote w:id="29">
    <w:p w14:paraId="326FAB30" w14:textId="77777777" w:rsidR="0091797D" w:rsidRPr="00263860" w:rsidRDefault="0091797D" w:rsidP="0091797D">
      <w:pPr>
        <w:pStyle w:val="Lbjegyzetszveg"/>
        <w:jc w:val="both"/>
      </w:pPr>
      <w:r w:rsidRPr="00263860">
        <w:rPr>
          <w:rStyle w:val="Lbjegyzet-hivatkozs"/>
        </w:rPr>
        <w:footnoteRef/>
      </w:r>
      <w:r w:rsidRPr="00263860">
        <w:t xml:space="preserve"> Módosította a </w:t>
      </w:r>
      <w:r>
        <w:t>24/2022. (IX.30.)</w:t>
      </w:r>
      <w:r w:rsidRPr="00811213">
        <w:t xml:space="preserve"> </w:t>
      </w:r>
      <w:r w:rsidRPr="00263860">
        <w:t xml:space="preserve">önkormányzati rendelet. Hatályos 2022. </w:t>
      </w:r>
      <w:r>
        <w:t>október 1.</w:t>
      </w:r>
      <w:r w:rsidRPr="00263860">
        <w:t xml:space="preserve"> napjától. </w:t>
      </w:r>
    </w:p>
  </w:footnote>
  <w:footnote w:id="30">
    <w:p w14:paraId="010729AE" w14:textId="2964BA3E" w:rsidR="00411108" w:rsidRDefault="00411108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r w:rsidR="002759D2" w:rsidRPr="002759D2">
        <w:t xml:space="preserve">13/2023. (IV.28.) </w:t>
      </w:r>
      <w:r>
        <w:t>önkormányzati rendelet. Hatályos 2023. május 15. napjától.</w:t>
      </w:r>
    </w:p>
  </w:footnote>
  <w:footnote w:id="31">
    <w:p w14:paraId="0AD6B881" w14:textId="77777777" w:rsidR="0091797D" w:rsidRPr="00263860" w:rsidRDefault="0091797D" w:rsidP="0091797D">
      <w:pPr>
        <w:pStyle w:val="Lbjegyzetszveg"/>
      </w:pPr>
      <w:r w:rsidRPr="00263860">
        <w:rPr>
          <w:rStyle w:val="Lbjegyzet-karakterek"/>
        </w:rPr>
        <w:footnoteRef/>
      </w:r>
      <w:r w:rsidRPr="00263860">
        <w:t>Módosította a 33/2012. (IX.28.) önkormányzati rendelet. Hatályos 2012. október 1. napjától</w:t>
      </w:r>
    </w:p>
  </w:footnote>
  <w:footnote w:id="32">
    <w:p w14:paraId="6A70DA7E" w14:textId="77777777" w:rsidR="0091797D" w:rsidRPr="00263860" w:rsidRDefault="0091797D" w:rsidP="0091797D">
      <w:pPr>
        <w:pStyle w:val="Lbjegyzetszveg"/>
      </w:pPr>
      <w:r w:rsidRPr="00263860">
        <w:rPr>
          <w:rStyle w:val="Lbjegyzet-karakterek"/>
        </w:rPr>
        <w:footnoteRef/>
      </w:r>
      <w:r w:rsidRPr="00263860">
        <w:t xml:space="preserve">Módosította a 11/2016. (IV.25.) önkormányzati rendelet.  Hatályos 2016. április 26. napjától. </w:t>
      </w:r>
    </w:p>
  </w:footnote>
  <w:footnote w:id="33">
    <w:p w14:paraId="067B10DF" w14:textId="77777777" w:rsidR="0091797D" w:rsidRDefault="0091797D" w:rsidP="0091797D">
      <w:pPr>
        <w:pStyle w:val="Lbjegyzetszveg"/>
        <w:jc w:val="both"/>
      </w:pPr>
      <w:r w:rsidRPr="00263860">
        <w:rPr>
          <w:rStyle w:val="Lbjegyzet-hivatkozs"/>
        </w:rPr>
        <w:footnoteRef/>
      </w:r>
      <w:r w:rsidRPr="00263860">
        <w:t xml:space="preserve"> Módosította a </w:t>
      </w:r>
      <w:r>
        <w:t>24/2022. (IX.30.)</w:t>
      </w:r>
      <w:r w:rsidRPr="00811213">
        <w:t xml:space="preserve"> </w:t>
      </w:r>
      <w:r w:rsidRPr="00263860">
        <w:t xml:space="preserve">önkormányzati rendelet. Hatályos 2022. </w:t>
      </w:r>
      <w:r>
        <w:t>október 1</w:t>
      </w:r>
      <w:r w:rsidRPr="00263860">
        <w:t>. napjától.</w:t>
      </w:r>
      <w:r>
        <w:t xml:space="preserve"> </w:t>
      </w:r>
    </w:p>
  </w:footnote>
  <w:footnote w:id="34">
    <w:p w14:paraId="3A42E4D3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>Megállapította a 47/2009.(XII.23.) önkormányzati rendelet. Hatályos 2009. december 23. napjától.</w:t>
      </w:r>
    </w:p>
  </w:footnote>
  <w:footnote w:id="35">
    <w:p w14:paraId="335133C4" w14:textId="77777777" w:rsidR="0091797D" w:rsidRDefault="0091797D" w:rsidP="0091797D">
      <w:pPr>
        <w:pStyle w:val="Lbjegyzetszveg"/>
      </w:pPr>
      <w:r w:rsidRPr="009A7A31">
        <w:rPr>
          <w:rStyle w:val="Lbjegyzet-hivatkozs"/>
        </w:rPr>
        <w:footnoteRef/>
      </w:r>
      <w:r w:rsidRPr="009A7A31">
        <w:t xml:space="preserve"> Módosította a </w:t>
      </w:r>
      <w:r>
        <w:t>24/2022. (IX.30.)</w:t>
      </w:r>
      <w:r w:rsidRPr="00811213">
        <w:t xml:space="preserve"> </w:t>
      </w:r>
      <w:r w:rsidRPr="009A7A31">
        <w:t xml:space="preserve">önkormányzati rendelet. Hatályos 2022. </w:t>
      </w:r>
      <w:r>
        <w:t>október 1</w:t>
      </w:r>
      <w:r w:rsidRPr="009A7A31">
        <w:t>. napjától.</w:t>
      </w:r>
    </w:p>
  </w:footnote>
  <w:footnote w:id="36">
    <w:p w14:paraId="4D3BBA1F" w14:textId="5BFD60F3" w:rsidR="005B482F" w:rsidRDefault="005B482F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r w:rsidR="002759D2" w:rsidRPr="002759D2">
        <w:t xml:space="preserve">13/2023. (IV.28.) </w:t>
      </w:r>
      <w:r>
        <w:t>önkormányzati rendelet. Hatályos 2023. május 15. napjától.</w:t>
      </w:r>
    </w:p>
  </w:footnote>
  <w:footnote w:id="37">
    <w:p w14:paraId="076021E3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 xml:space="preserve">Beiktatta a 11/2016. (IV.25.) önkormányzati rendelet.  Hatályos 2016. április 26. napjától. </w:t>
      </w:r>
    </w:p>
  </w:footnote>
  <w:footnote w:id="38">
    <w:p w14:paraId="0E00C727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>Hatályon kívül helyezte a 26/2017. (IX.25.) önkormányzati rendelet.  Hatálytalan 2017. október 1. napjától.</w:t>
      </w:r>
    </w:p>
  </w:footnote>
  <w:footnote w:id="39">
    <w:p w14:paraId="4EE4D3CC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 xml:space="preserve">Beiktatta a 11/2016. (IV.25.) önkormányzati rendelet.  Hatályos 2016. április 26. napjától. </w:t>
      </w:r>
    </w:p>
  </w:footnote>
  <w:footnote w:id="40">
    <w:p w14:paraId="3B9E0E87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>Hatályon kívül helyezte a 26/2017. (IX.25.) önkormányzati rendelet.  Hatálytalan 2017. október 1. napjától.</w:t>
      </w:r>
    </w:p>
  </w:footnote>
  <w:footnote w:id="41">
    <w:p w14:paraId="39A02D95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 xml:space="preserve">Beiktatta a 11/2016. (IV.25.) önkormányzati rendelet. Hatályos 2016. április 26. napjától. </w:t>
      </w:r>
    </w:p>
  </w:footnote>
  <w:footnote w:id="42">
    <w:p w14:paraId="51016D1E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>Hatályon kívül helyezte a 26/2017. (IX.25.) önkormányzati rendelet. Hatálytalan 2017. október 1. napjától.</w:t>
      </w:r>
    </w:p>
  </w:footnote>
  <w:footnote w:id="43">
    <w:p w14:paraId="3EC3F662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 xml:space="preserve">Módosította a 31/2006. (IX.13.) önkormányzati rendelet. Hatályos 2006. szeptember 13. napjától. </w:t>
      </w:r>
    </w:p>
  </w:footnote>
  <w:footnote w:id="44">
    <w:p w14:paraId="7ECFE94F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 xml:space="preserve">Módosította a 7/1999. (III.09.)  önkormányzati rendelet. Hatályos 1999. március 9. napjától. </w:t>
      </w:r>
    </w:p>
  </w:footnote>
  <w:footnote w:id="45">
    <w:p w14:paraId="0936887E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 xml:space="preserve">Módosította a 46/2000. (X.09.)  önkormányzati rendelet. Hatályos 2000. október 9. napjától. </w:t>
      </w:r>
    </w:p>
  </w:footnote>
  <w:footnote w:id="46">
    <w:p w14:paraId="0C1F08F1" w14:textId="77777777" w:rsidR="0091797D" w:rsidRDefault="0091797D" w:rsidP="0091797D">
      <w:pPr>
        <w:pStyle w:val="Lbjegyzetszveg"/>
        <w:jc w:val="both"/>
      </w:pPr>
      <w:r>
        <w:rPr>
          <w:rStyle w:val="Lbjegyzet-karakterek"/>
        </w:rPr>
        <w:footnoteRef/>
      </w:r>
      <w:r>
        <w:t xml:space="preserve">Módosította a 22/2007. (VI.27.) önkormányzati rendelet. Hatályos 2007. június 27. napjától. </w:t>
      </w:r>
    </w:p>
  </w:footnote>
  <w:footnote w:id="47">
    <w:p w14:paraId="1DA6BDC0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 xml:space="preserve">Módosította a 47/2009.(XII.23.) önkormányzati rendelet. Hatályos 2009. december 23. napjától. </w:t>
      </w:r>
    </w:p>
  </w:footnote>
  <w:footnote w:id="48">
    <w:p w14:paraId="20CA2B12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>Módosította a 33/2012. (IX.28.</w:t>
      </w:r>
      <w:proofErr w:type="gramStart"/>
      <w:r>
        <w:t>)  önkormányzati</w:t>
      </w:r>
      <w:proofErr w:type="gramEnd"/>
      <w:r>
        <w:t xml:space="preserve"> rendelet. Hatályos 2012. október 1. napjától.</w:t>
      </w:r>
    </w:p>
  </w:footnote>
  <w:footnote w:id="49">
    <w:p w14:paraId="06E30D7C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 xml:space="preserve">Módosította </w:t>
      </w:r>
      <w:proofErr w:type="gramStart"/>
      <w:r>
        <w:t>a  11</w:t>
      </w:r>
      <w:proofErr w:type="gramEnd"/>
      <w:r>
        <w:t xml:space="preserve">/2016. (IV.25.) önkormányzati rendelet.  Hatályos 2016. április 26. napjától. </w:t>
      </w:r>
    </w:p>
  </w:footnote>
  <w:footnote w:id="50">
    <w:p w14:paraId="4F890D83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>Módosította a 22/2007. (VI.27.</w:t>
      </w:r>
      <w:proofErr w:type="gramStart"/>
      <w:r>
        <w:t>)  önkormányzati</w:t>
      </w:r>
      <w:proofErr w:type="gramEnd"/>
      <w:r>
        <w:t xml:space="preserve"> rendelet. Hatályos 2007. június 27. napjától. </w:t>
      </w:r>
    </w:p>
  </w:footnote>
  <w:footnote w:id="51">
    <w:p w14:paraId="57D82EA9" w14:textId="77777777" w:rsidR="0091797D" w:rsidRPr="00ED6F1B" w:rsidRDefault="0091797D" w:rsidP="0091797D">
      <w:pPr>
        <w:pStyle w:val="Lbjegyzetszveg"/>
      </w:pPr>
      <w:r w:rsidRPr="00ED6F1B">
        <w:rPr>
          <w:rStyle w:val="Lbjegyzet-karakterek"/>
        </w:rPr>
        <w:footnoteRef/>
      </w:r>
      <w:r w:rsidRPr="00ED6F1B">
        <w:t>Módosította a 33/2012. (IX.28.</w:t>
      </w:r>
      <w:proofErr w:type="gramStart"/>
      <w:r w:rsidRPr="00ED6F1B">
        <w:t>)  önkormányzati</w:t>
      </w:r>
      <w:proofErr w:type="gramEnd"/>
      <w:r w:rsidRPr="00ED6F1B">
        <w:t xml:space="preserve"> rendelet. Hatályos 2012. október 1. napjától</w:t>
      </w:r>
    </w:p>
  </w:footnote>
  <w:footnote w:id="52">
    <w:p w14:paraId="1B82DB98" w14:textId="77777777" w:rsidR="0091797D" w:rsidRPr="00ED6F1B" w:rsidRDefault="0091797D" w:rsidP="0091797D">
      <w:pPr>
        <w:pStyle w:val="Lbjegyzetszveg"/>
      </w:pPr>
      <w:r w:rsidRPr="00ED6F1B">
        <w:rPr>
          <w:rStyle w:val="Lbjegyzet-hivatkozs"/>
        </w:rPr>
        <w:footnoteRef/>
      </w:r>
      <w:r w:rsidRPr="00ED6F1B">
        <w:t xml:space="preserve"> Módosította a </w:t>
      </w:r>
      <w:r>
        <w:t>24/2022. (IX.30.)</w:t>
      </w:r>
      <w:r w:rsidRPr="00811213">
        <w:t xml:space="preserve"> </w:t>
      </w:r>
      <w:r w:rsidRPr="00ED6F1B">
        <w:t>önkormányzati rendelet. Hatályos 2022</w:t>
      </w:r>
      <w:r>
        <w:t>. október 1.</w:t>
      </w:r>
      <w:r w:rsidRPr="00ED6F1B">
        <w:t xml:space="preserve"> napjától.</w:t>
      </w:r>
    </w:p>
  </w:footnote>
  <w:footnote w:id="53">
    <w:p w14:paraId="2E03B0C0" w14:textId="7B005A90" w:rsidR="00CB19D5" w:rsidRDefault="00CB19D5">
      <w:pPr>
        <w:pStyle w:val="Lbjegyzetszveg"/>
      </w:pPr>
      <w:r>
        <w:rPr>
          <w:rStyle w:val="Lbjegyzet-hivatkozs"/>
        </w:rPr>
        <w:footnoteRef/>
      </w:r>
      <w:r>
        <w:t xml:space="preserve"> Módosította </w:t>
      </w:r>
      <w:proofErr w:type="gramStart"/>
      <w:r>
        <w:t>a …</w:t>
      </w:r>
      <w:proofErr w:type="gramEnd"/>
      <w:r>
        <w:t>/….. (…….)</w:t>
      </w:r>
      <w:r w:rsidRPr="00811213">
        <w:t xml:space="preserve"> </w:t>
      </w:r>
      <w:r w:rsidRPr="00ED6F1B">
        <w:t xml:space="preserve">önkormányzati rendelet. Hatályos </w:t>
      </w:r>
      <w:r>
        <w:t>………………...</w:t>
      </w:r>
      <w:r w:rsidRPr="00ED6F1B">
        <w:t xml:space="preserve"> napjától</w:t>
      </w:r>
    </w:p>
  </w:footnote>
  <w:footnote w:id="54">
    <w:p w14:paraId="062F13AA" w14:textId="77777777" w:rsidR="0091797D" w:rsidRPr="00ED6F1B" w:rsidRDefault="0091797D" w:rsidP="0091797D">
      <w:pPr>
        <w:pStyle w:val="Lbjegyzetszveg"/>
      </w:pPr>
      <w:r w:rsidRPr="00ED6F1B">
        <w:rPr>
          <w:rStyle w:val="Lbjegyzet-karakterek"/>
        </w:rPr>
        <w:footnoteRef/>
      </w:r>
      <w:r w:rsidRPr="00ED6F1B">
        <w:t xml:space="preserve">Módosította a 22/2007. (VI.27.) önkormányzati rendelet. Hatályos 2007. június 27. napjától. </w:t>
      </w:r>
    </w:p>
  </w:footnote>
  <w:footnote w:id="55">
    <w:p w14:paraId="57121222" w14:textId="77777777" w:rsidR="0091797D" w:rsidRPr="00ED6F1B" w:rsidRDefault="0091797D" w:rsidP="0091797D">
      <w:pPr>
        <w:pStyle w:val="Lbjegyzetszveg"/>
      </w:pPr>
      <w:r w:rsidRPr="00ED6F1B">
        <w:rPr>
          <w:rStyle w:val="Lbjegyzet-karakterek"/>
        </w:rPr>
        <w:footnoteRef/>
      </w:r>
      <w:r w:rsidRPr="00ED6F1B">
        <w:t>Módosította a 33/2012. (IX.28.) önkormányzati rendelet. Hatályos 2012. október 1. napjától.</w:t>
      </w:r>
    </w:p>
  </w:footnote>
  <w:footnote w:id="56">
    <w:p w14:paraId="6B4E9716" w14:textId="77777777" w:rsidR="0091797D" w:rsidRPr="00ED6F1B" w:rsidRDefault="0091797D" w:rsidP="0091797D">
      <w:pPr>
        <w:pStyle w:val="Lbjegyzetszveg"/>
      </w:pPr>
      <w:r w:rsidRPr="00ED6F1B">
        <w:rPr>
          <w:rStyle w:val="Lbjegyzet-karakterek"/>
        </w:rPr>
        <w:footnoteRef/>
      </w:r>
      <w:r w:rsidRPr="00ED6F1B">
        <w:t xml:space="preserve">Módosította a 11/2016. (IV.25.) önkormányzati rendelet.  Hatályos 2016. április 26. napjától. </w:t>
      </w:r>
    </w:p>
  </w:footnote>
  <w:footnote w:id="57">
    <w:p w14:paraId="4107270B" w14:textId="77777777" w:rsidR="0091797D" w:rsidRPr="00ED6F1B" w:rsidRDefault="0091797D" w:rsidP="0091797D">
      <w:pPr>
        <w:pStyle w:val="Lbjegyzetszveg"/>
      </w:pPr>
      <w:r w:rsidRPr="00ED6F1B">
        <w:rPr>
          <w:rStyle w:val="Lbjegyzet-hivatkozs"/>
        </w:rPr>
        <w:footnoteRef/>
      </w:r>
      <w:r w:rsidRPr="00ED6F1B">
        <w:t xml:space="preserve"> Beiktatta a </w:t>
      </w:r>
      <w:r>
        <w:t>24/2022. (IX.30.)</w:t>
      </w:r>
      <w:r w:rsidRPr="00811213">
        <w:t xml:space="preserve"> </w:t>
      </w:r>
      <w:r w:rsidRPr="00ED6F1B">
        <w:t xml:space="preserve">önkormányzati rendelet. Hatályos 2022. </w:t>
      </w:r>
      <w:r>
        <w:t>október 1</w:t>
      </w:r>
      <w:r w:rsidRPr="00ED6F1B">
        <w:t>. napjától.</w:t>
      </w:r>
    </w:p>
  </w:footnote>
  <w:footnote w:id="58">
    <w:p w14:paraId="136776A1" w14:textId="0831E9FD" w:rsidR="00CB19D5" w:rsidRDefault="00CB19D5">
      <w:pPr>
        <w:pStyle w:val="Lbjegyzetszveg"/>
      </w:pPr>
      <w:r>
        <w:rPr>
          <w:rStyle w:val="Lbjegyzet-hivatkozs"/>
        </w:rPr>
        <w:footnoteRef/>
      </w:r>
      <w:r w:rsidR="00357D16">
        <w:t>Hatályon kívül helyezte</w:t>
      </w:r>
      <w:r w:rsidRPr="00ED6F1B">
        <w:t xml:space="preserve"> </w:t>
      </w:r>
      <w:proofErr w:type="gramStart"/>
      <w:r w:rsidRPr="00ED6F1B">
        <w:t xml:space="preserve">a </w:t>
      </w:r>
      <w:r>
        <w:t>…</w:t>
      </w:r>
      <w:proofErr w:type="gramEnd"/>
      <w:r>
        <w:t>…</w:t>
      </w:r>
      <w:r w:rsidRPr="00ED6F1B">
        <w:t>. (</w:t>
      </w:r>
      <w:r>
        <w:t>……</w:t>
      </w:r>
      <w:r w:rsidRPr="00ED6F1B">
        <w:t>.) önkormányzati rendelet. Hatályo</w:t>
      </w:r>
      <w:r w:rsidR="008E268F">
        <w:t xml:space="preserve">n kívül </w:t>
      </w:r>
      <w:r>
        <w:t>……………</w:t>
      </w:r>
      <w:r w:rsidRPr="00ED6F1B">
        <w:t xml:space="preserve"> napjától</w:t>
      </w:r>
      <w:r>
        <w:t xml:space="preserve"> </w:t>
      </w:r>
    </w:p>
  </w:footnote>
  <w:footnote w:id="59">
    <w:p w14:paraId="4A71BB2B" w14:textId="77777777" w:rsidR="0091797D" w:rsidRPr="00ED6F1B" w:rsidRDefault="0091797D" w:rsidP="0091797D">
      <w:pPr>
        <w:pStyle w:val="Lbjegyzetszveg"/>
      </w:pPr>
      <w:r w:rsidRPr="00ED6F1B">
        <w:rPr>
          <w:rStyle w:val="Lbjegyzet-karakterek"/>
        </w:rPr>
        <w:footnoteRef/>
      </w:r>
      <w:r w:rsidRPr="00ED6F1B">
        <w:t xml:space="preserve">Módosította a 22/2007. (VI.27.) önkormányzati rendelet. Hatályos 2007. június 27. napjától. </w:t>
      </w:r>
    </w:p>
  </w:footnote>
  <w:footnote w:id="60">
    <w:p w14:paraId="0826493A" w14:textId="77777777" w:rsidR="0091797D" w:rsidRPr="00ED6F1B" w:rsidRDefault="0091797D" w:rsidP="0091797D">
      <w:pPr>
        <w:pStyle w:val="Lbjegyzetszveg"/>
      </w:pPr>
      <w:r w:rsidRPr="00ED6F1B">
        <w:rPr>
          <w:rStyle w:val="Lbjegyzet-karakterek"/>
        </w:rPr>
        <w:footnoteRef/>
      </w:r>
      <w:r w:rsidRPr="00ED6F1B">
        <w:t>Módosította a 33/2012. (IX.28.) önkormányzati rendelet. Hatályos 2012. október 1. napjától.</w:t>
      </w:r>
    </w:p>
  </w:footnote>
  <w:footnote w:id="61">
    <w:p w14:paraId="3FD3D910" w14:textId="77777777" w:rsidR="0091797D" w:rsidRPr="00ED6F1B" w:rsidRDefault="0091797D" w:rsidP="0091797D">
      <w:pPr>
        <w:pStyle w:val="Lbjegyzetszveg"/>
      </w:pPr>
      <w:r w:rsidRPr="00ED6F1B">
        <w:rPr>
          <w:rStyle w:val="Lbjegyzet-karakterek"/>
        </w:rPr>
        <w:footnoteRef/>
      </w:r>
      <w:r w:rsidRPr="00ED6F1B">
        <w:t xml:space="preserve">Módosította a 11/2016. (IV.25.) önkormányzati rendelet.  Hatályos 2016. április 26. napjától. </w:t>
      </w:r>
    </w:p>
  </w:footnote>
  <w:footnote w:id="62">
    <w:p w14:paraId="3D3B0DFC" w14:textId="77777777" w:rsidR="0091797D" w:rsidRPr="00ED6F1B" w:rsidRDefault="0091797D" w:rsidP="0091797D">
      <w:pPr>
        <w:pStyle w:val="Lbjegyzetszveg"/>
      </w:pPr>
      <w:r w:rsidRPr="00ED6F1B">
        <w:rPr>
          <w:rStyle w:val="Lbjegyzet-hivatkozs"/>
        </w:rPr>
        <w:footnoteRef/>
      </w:r>
      <w:r w:rsidRPr="00ED6F1B">
        <w:t xml:space="preserve"> Módosította a </w:t>
      </w:r>
      <w:r>
        <w:t>24/2022. (IX.30.)</w:t>
      </w:r>
      <w:r w:rsidRPr="00811213">
        <w:t xml:space="preserve"> </w:t>
      </w:r>
      <w:r w:rsidRPr="00ED6F1B">
        <w:t xml:space="preserve">önkormányzati rendelet. Hatályos 2022. </w:t>
      </w:r>
      <w:r>
        <w:t>október 1</w:t>
      </w:r>
      <w:r w:rsidRPr="00ED6F1B">
        <w:t>. napjától.</w:t>
      </w:r>
    </w:p>
  </w:footnote>
  <w:footnote w:id="63">
    <w:p w14:paraId="1D9447DA" w14:textId="77777777" w:rsidR="0091797D" w:rsidRPr="00ED6F1B" w:rsidRDefault="0091797D" w:rsidP="0091797D">
      <w:pPr>
        <w:pStyle w:val="Lbjegyzetszveg"/>
        <w:jc w:val="both"/>
      </w:pPr>
      <w:r w:rsidRPr="00ED6F1B">
        <w:rPr>
          <w:rStyle w:val="Lbjegyzet-karakterek"/>
        </w:rPr>
        <w:footnoteRef/>
      </w:r>
      <w:r w:rsidRPr="00ED6F1B">
        <w:t xml:space="preserve">Módosította a 22/2007. (VI.27.) önkormányzati rendelet. Hatályos 2007. június 27. napjától. </w:t>
      </w:r>
    </w:p>
  </w:footnote>
  <w:footnote w:id="64">
    <w:p w14:paraId="5C953EB9" w14:textId="77777777" w:rsidR="0091797D" w:rsidRDefault="0091797D" w:rsidP="0091797D">
      <w:pPr>
        <w:pStyle w:val="Lbjegyzetszveg"/>
      </w:pPr>
      <w:r w:rsidRPr="00ED6F1B">
        <w:rPr>
          <w:rStyle w:val="Lbjegyzet-karakterek"/>
        </w:rPr>
        <w:footnoteRef/>
      </w:r>
      <w:r w:rsidRPr="00ED6F1B">
        <w:t>Módosította a 11/2016. (IV.25.) önkormányzati rendelet.  Hatályos 2016. április 26. napjától.</w:t>
      </w:r>
      <w:r>
        <w:t xml:space="preserve"> </w:t>
      </w:r>
    </w:p>
  </w:footnote>
  <w:footnote w:id="65">
    <w:p w14:paraId="649438D0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>Hatályon kívül helyezte a 31/2006. (IX.13.) önkormányzati rendelet. Hatályát veszti 2006. szeptember 13. napjától.</w:t>
      </w:r>
    </w:p>
  </w:footnote>
  <w:footnote w:id="66">
    <w:p w14:paraId="25547C33" w14:textId="77777777" w:rsidR="0091797D" w:rsidRDefault="0091797D" w:rsidP="0091797D">
      <w:pPr>
        <w:pStyle w:val="Lbjegyzetszveg"/>
        <w:jc w:val="both"/>
      </w:pPr>
      <w:r>
        <w:rPr>
          <w:rStyle w:val="Lbjegyzet-karakterek"/>
        </w:rPr>
        <w:footnoteRef/>
      </w:r>
      <w:r>
        <w:t xml:space="preserve">Beiktatta a 3/2004. (II.11.) önkormányzati rendelet. Hatályos 2004. február 11. napjától. </w:t>
      </w:r>
    </w:p>
  </w:footnote>
  <w:footnote w:id="67">
    <w:p w14:paraId="352D74F0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>Megállapította a 26/2017. (IX.25.) önkormányzati rendelet, hatályos 2017. október 1. napjától.</w:t>
      </w:r>
    </w:p>
  </w:footnote>
  <w:footnote w:id="68">
    <w:p w14:paraId="2BEBEECF" w14:textId="3A884EE7" w:rsidR="00411108" w:rsidRDefault="00411108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r w:rsidR="002759D2" w:rsidRPr="002759D2">
        <w:t xml:space="preserve">13/2023. (IV.28.) </w:t>
      </w:r>
      <w:r>
        <w:t>önkormányzati rendelet. Hatályos 2023. május 15. napjától.</w:t>
      </w:r>
    </w:p>
  </w:footnote>
  <w:footnote w:id="69">
    <w:p w14:paraId="153549F4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>Beiktatta a 26/2017. (IX.25.) önkormányzati rendelet, hatályos 2017. október 1. napjától.</w:t>
      </w:r>
    </w:p>
  </w:footnote>
  <w:footnote w:id="70">
    <w:p w14:paraId="3862C572" w14:textId="4C466455" w:rsidR="00411108" w:rsidRDefault="00411108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r w:rsidR="002759D2" w:rsidRPr="002759D2">
        <w:t xml:space="preserve">13/2023. (IV.28.) </w:t>
      </w:r>
      <w:r>
        <w:t>önkormányzati rendelet. Hatályos 2023. május 15. napjától.</w:t>
      </w:r>
    </w:p>
  </w:footnote>
  <w:footnote w:id="71">
    <w:p w14:paraId="403D7BE8" w14:textId="77777777" w:rsidR="0091797D" w:rsidRDefault="0091797D" w:rsidP="0091797D">
      <w:pPr>
        <w:pStyle w:val="Lbjegyzetszveg"/>
        <w:jc w:val="both"/>
      </w:pPr>
      <w:r>
        <w:rPr>
          <w:rStyle w:val="Lbjegyzet-karakterek"/>
        </w:rPr>
        <w:footnoteRef/>
      </w:r>
      <w:r>
        <w:t xml:space="preserve">Módosított a 3/2004. (II.11.) önkormányzati rendelet. Hatályos 2004. február 11. napjától. </w:t>
      </w:r>
    </w:p>
  </w:footnote>
  <w:footnote w:id="72">
    <w:p w14:paraId="11C756CA" w14:textId="77777777" w:rsidR="0091797D" w:rsidRDefault="0091797D" w:rsidP="0091797D">
      <w:pPr>
        <w:pStyle w:val="Lbjegyzetszveg"/>
        <w:jc w:val="both"/>
      </w:pPr>
      <w:r>
        <w:rPr>
          <w:rStyle w:val="Lbjegyzet-karakterek"/>
        </w:rPr>
        <w:footnoteRef/>
      </w:r>
      <w:r>
        <w:t xml:space="preserve">Módosította a 22/2007. (VI.27.) önkormányzati rendelet. Hatályos 2007. június 27. napjától. </w:t>
      </w:r>
    </w:p>
  </w:footnote>
  <w:footnote w:id="73">
    <w:p w14:paraId="27593F41" w14:textId="39E6E2F4" w:rsidR="00411108" w:rsidRDefault="00411108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r w:rsidR="002759D2" w:rsidRPr="002759D2">
        <w:t xml:space="preserve">13/2023. (IV.28.) </w:t>
      </w:r>
      <w:r>
        <w:t>önkormányzati rendelet. Hatályos 2023. május 15. napjától.</w:t>
      </w:r>
    </w:p>
  </w:footnote>
  <w:footnote w:id="74">
    <w:p w14:paraId="25DC591C" w14:textId="77777777" w:rsidR="0091797D" w:rsidRDefault="0091797D" w:rsidP="0091797D">
      <w:pPr>
        <w:pStyle w:val="Lbjegyzetszveg"/>
        <w:jc w:val="both"/>
      </w:pPr>
      <w:r>
        <w:rPr>
          <w:rStyle w:val="Lbjegyzet-karakterek"/>
        </w:rPr>
        <w:footnoteRef/>
      </w:r>
      <w:r>
        <w:t xml:space="preserve">Módosította a 31/2006. (IX.13.) önkormányzati rendelet. Hatályos 2006. szeptember 13. napjától. </w:t>
      </w:r>
    </w:p>
  </w:footnote>
  <w:footnote w:id="75">
    <w:p w14:paraId="11535F5E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>Módosította a 26/2017. (IX.25.) önkormányzati rendelet, hatályos 2017. október 1. napjától.</w:t>
      </w:r>
    </w:p>
  </w:footnote>
  <w:footnote w:id="76">
    <w:p w14:paraId="467E449B" w14:textId="57C2B8F4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 w:rsidR="002759D2">
        <w:t>Módosította a 29/2001.(VII.02.)</w:t>
      </w:r>
      <w:r>
        <w:t xml:space="preserve"> önkormányzati rendelet. Hatályos 2001. július 2. napjától. </w:t>
      </w:r>
    </w:p>
  </w:footnote>
  <w:footnote w:id="77">
    <w:p w14:paraId="751AD5A2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>Módosította a 29/2001.(VII.02.)  önkormányzati rendelet. Hatályos 2001. július 2. napjától.</w:t>
      </w:r>
    </w:p>
  </w:footnote>
  <w:footnote w:id="78">
    <w:p w14:paraId="21829433" w14:textId="77777777" w:rsidR="0091797D" w:rsidRDefault="0091797D" w:rsidP="0091797D">
      <w:pPr>
        <w:pStyle w:val="Lbjegyzetszveg"/>
        <w:jc w:val="both"/>
      </w:pPr>
      <w:r>
        <w:rPr>
          <w:rStyle w:val="Lbjegyzet-karakterek"/>
        </w:rPr>
        <w:footnoteRef/>
      </w:r>
      <w:r>
        <w:t>Módosította a 31/2006. (IX.13.</w:t>
      </w:r>
      <w:proofErr w:type="gramStart"/>
      <w:r>
        <w:t>)  önkormányzati</w:t>
      </w:r>
      <w:proofErr w:type="gramEnd"/>
      <w:r>
        <w:t xml:space="preserve"> rendelet. Hatályos 2006. szeptember 13. napjától. </w:t>
      </w:r>
    </w:p>
  </w:footnote>
  <w:footnote w:id="79">
    <w:p w14:paraId="297C352E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>Módosította a 33/2012. (IX.28.</w:t>
      </w:r>
      <w:proofErr w:type="gramStart"/>
      <w:r>
        <w:t>)  önkormányzati</w:t>
      </w:r>
      <w:proofErr w:type="gramEnd"/>
      <w:r>
        <w:t xml:space="preserve"> rendelet. Hatályos 2012. október 1. napjától</w:t>
      </w:r>
    </w:p>
  </w:footnote>
  <w:footnote w:id="80">
    <w:p w14:paraId="1D10F896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 xml:space="preserve">Módosította </w:t>
      </w:r>
      <w:proofErr w:type="gramStart"/>
      <w:r>
        <w:t>a  11</w:t>
      </w:r>
      <w:proofErr w:type="gramEnd"/>
      <w:r>
        <w:t xml:space="preserve">/2016. (IV.25.) önkormányzati rendelet.  Hatályos 2016. április 26. napjától. </w:t>
      </w:r>
    </w:p>
  </w:footnote>
  <w:footnote w:id="81">
    <w:p w14:paraId="2F1D41EC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>Módosította a 26/2017. (IX.25.) önkormányzati rendelet, hatályos 2017. október 1. napjától.</w:t>
      </w:r>
    </w:p>
  </w:footnote>
  <w:footnote w:id="82">
    <w:p w14:paraId="1076D3C1" w14:textId="45C5409F" w:rsidR="005B482F" w:rsidRDefault="005B482F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r w:rsidR="002759D2" w:rsidRPr="002759D2">
        <w:t xml:space="preserve">13/2023. (IV.28.) </w:t>
      </w:r>
      <w:r>
        <w:t>önkormányzati rendelet, hatályos 2023. május 15. napjától.</w:t>
      </w:r>
    </w:p>
  </w:footnote>
  <w:footnote w:id="83">
    <w:p w14:paraId="39A63E7F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>Hatályon kívül helyezte a 3/2004. (II.11.</w:t>
      </w:r>
      <w:proofErr w:type="gramStart"/>
      <w:r>
        <w:t>)  önkormányzati</w:t>
      </w:r>
      <w:proofErr w:type="gramEnd"/>
      <w:r>
        <w:t xml:space="preserve"> rendelet. Hatálytalan 2004. február 11. napjától. </w:t>
      </w:r>
    </w:p>
  </w:footnote>
  <w:footnote w:id="84">
    <w:p w14:paraId="39B86E7F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>Módosította a 31/2006. (IX.13.</w:t>
      </w:r>
      <w:proofErr w:type="gramStart"/>
      <w:r>
        <w:t>)  önkormányzati</w:t>
      </w:r>
      <w:proofErr w:type="gramEnd"/>
      <w:r>
        <w:t xml:space="preserve"> rendelet. Hatályos 2006. szeptember 13. napjától. </w:t>
      </w:r>
    </w:p>
  </w:footnote>
  <w:footnote w:id="85">
    <w:p w14:paraId="7373C83D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>Módosította a 47/2009.(XII.23.</w:t>
      </w:r>
      <w:proofErr w:type="gramStart"/>
      <w:r>
        <w:t>)  önkormányzati</w:t>
      </w:r>
      <w:proofErr w:type="gramEnd"/>
      <w:r>
        <w:t xml:space="preserve"> rendelet. Hatályos 2009. december 23. napjától.</w:t>
      </w:r>
    </w:p>
  </w:footnote>
  <w:footnote w:id="86">
    <w:p w14:paraId="3BD5BEA7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 xml:space="preserve">Módosította a 11/2016. (IV.25.) önkormányzati rendelet. Hatályos 2016. április 26. napjától. </w:t>
      </w:r>
    </w:p>
  </w:footnote>
  <w:footnote w:id="87">
    <w:p w14:paraId="11FFD520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>Módosította a 26/2017. (IX.25.) önkormányzati rendelet, hatályos 2017. október 1. napjától.</w:t>
      </w:r>
    </w:p>
  </w:footnote>
  <w:footnote w:id="88">
    <w:p w14:paraId="1E9FF8E8" w14:textId="0F07F85B" w:rsidR="005B482F" w:rsidRDefault="005B482F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r w:rsidR="002759D2" w:rsidRPr="002759D2">
        <w:t xml:space="preserve">13/2023. (IV.28.) </w:t>
      </w:r>
      <w:r>
        <w:t>önkormányzati rendelet, hatályos 2023. május 15. napjától.</w:t>
      </w:r>
    </w:p>
  </w:footnote>
  <w:footnote w:id="89">
    <w:p w14:paraId="7A1C8C4F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 xml:space="preserve">Módosította a 11/2016. (IV.25.) önkormányzati rendelet. Hatályos 2016. április 26. napjától. </w:t>
      </w:r>
    </w:p>
  </w:footnote>
  <w:footnote w:id="90">
    <w:p w14:paraId="343F9D19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 xml:space="preserve">Beiktatta a 11/2016. (IV.25.) önkormányzati rendelet. Hatályos 2016. április 26. napjától. </w:t>
      </w:r>
    </w:p>
  </w:footnote>
  <w:footnote w:id="91">
    <w:p w14:paraId="077A9F3A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 xml:space="preserve">Beiktatta a 11/2016. (IV.25.) önkormányzati rendelet. Hatályos 2016. április 26. napjától. </w:t>
      </w:r>
    </w:p>
  </w:footnote>
  <w:footnote w:id="92">
    <w:p w14:paraId="063B3111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>Hatályon kívül helyezte a 26/2017. (IX.25.) önkormányzati rendelet.  Hatálytalan 2017. október 1. napjától.</w:t>
      </w:r>
    </w:p>
  </w:footnote>
  <w:footnote w:id="93">
    <w:p w14:paraId="27D6071C" w14:textId="77777777" w:rsidR="0091797D" w:rsidRDefault="0091797D" w:rsidP="0091797D">
      <w:pPr>
        <w:pStyle w:val="Lbjegyzetszveg"/>
        <w:jc w:val="both"/>
      </w:pPr>
      <w:r>
        <w:rPr>
          <w:rStyle w:val="Lbjegyzet-karakterek"/>
        </w:rPr>
        <w:footnoteRef/>
      </w:r>
      <w:r>
        <w:t xml:space="preserve">Módosította a 22/2007. (VI.27.) önkormányzati rendelet. Hatályos 2007. június 27. napjától. </w:t>
      </w:r>
    </w:p>
  </w:footnote>
  <w:footnote w:id="94">
    <w:p w14:paraId="58DB7DE9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>Megállapította a 26/2017. (IX.25.) önkormányzati rendelet, hatályos 2017. október 1. napjától.</w:t>
      </w:r>
    </w:p>
  </w:footnote>
  <w:footnote w:id="95">
    <w:p w14:paraId="777A2B15" w14:textId="77777777" w:rsidR="0091797D" w:rsidRDefault="0091797D" w:rsidP="0091797D">
      <w:pPr>
        <w:pStyle w:val="Lbjegyzetszveg"/>
      </w:pPr>
      <w:r>
        <w:rPr>
          <w:rStyle w:val="Lbjegyzet-hivatkozs"/>
        </w:rPr>
        <w:footnoteRef/>
      </w:r>
      <w:r>
        <w:t xml:space="preserve"> Módosította a 24/2022. (IX.30.) önkormányzati rendelet. Hatályos 2022. október 1. napjától.</w:t>
      </w:r>
    </w:p>
  </w:footnote>
  <w:footnote w:id="96">
    <w:p w14:paraId="24D3C3DC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>Beiktatta a 26/2017. (IX.25.) önkormányzati rendelet, hatályos 2017. október 1. napjától.</w:t>
      </w:r>
    </w:p>
  </w:footnote>
  <w:footnote w:id="97">
    <w:p w14:paraId="6B0D92E1" w14:textId="77777777" w:rsidR="0091797D" w:rsidRDefault="0091797D" w:rsidP="0091797D">
      <w:pPr>
        <w:pStyle w:val="Lbjegyzetszveg"/>
      </w:pPr>
      <w:r>
        <w:rPr>
          <w:rStyle w:val="Lbjegyzet-karakterek"/>
        </w:rPr>
        <w:footnoteRef/>
      </w:r>
      <w:r>
        <w:tab/>
        <w:t xml:space="preserve"> Beiktatta a 26/2017. (IX.25.) önkormányzati rendelet, hatályos 2017. október 1. napjától.</w:t>
      </w:r>
    </w:p>
  </w:footnote>
  <w:footnote w:id="98">
    <w:p w14:paraId="02C8B847" w14:textId="15E9D743" w:rsidR="005B482F" w:rsidRDefault="005B482F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r w:rsidR="002759D2" w:rsidRPr="002759D2">
        <w:t xml:space="preserve">13/2023. (IV.28.) </w:t>
      </w:r>
      <w:r>
        <w:t>önkormányzati rendelet, hatályos 2023. május 15. napjától.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hAnsi="Arial" w:cs="Arial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Arial" w:eastAsia="Times New Roman" w:hAnsi="Arial" w:cs="Arial"/>
        <w:b w:val="0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sz w:val="24"/>
        <w:szCs w:val="24"/>
        <w:lang w:eastAsia="en-US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7D"/>
    <w:rsid w:val="00243B8E"/>
    <w:rsid w:val="002759D2"/>
    <w:rsid w:val="00357D16"/>
    <w:rsid w:val="00382306"/>
    <w:rsid w:val="00411108"/>
    <w:rsid w:val="004F305D"/>
    <w:rsid w:val="005A63C4"/>
    <w:rsid w:val="005B482F"/>
    <w:rsid w:val="005E48A7"/>
    <w:rsid w:val="00796A9D"/>
    <w:rsid w:val="008D7B72"/>
    <w:rsid w:val="008E268F"/>
    <w:rsid w:val="0091797D"/>
    <w:rsid w:val="009377C8"/>
    <w:rsid w:val="00995304"/>
    <w:rsid w:val="00A01A23"/>
    <w:rsid w:val="00A22B3C"/>
    <w:rsid w:val="00CB19D5"/>
    <w:rsid w:val="00E04244"/>
    <w:rsid w:val="00E7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CDF0"/>
  <w15:chartTrackingRefBased/>
  <w15:docId w15:val="{3DCF5D88-F2D0-4BFA-9A84-CD5EA126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179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91797D"/>
    <w:rPr>
      <w:rFonts w:ascii="Arial" w:hAnsi="Arial" w:cs="Arial"/>
      <w:sz w:val="24"/>
      <w:szCs w:val="24"/>
    </w:rPr>
  </w:style>
  <w:style w:type="character" w:customStyle="1" w:styleId="WW8Num2z0">
    <w:name w:val="WW8Num2z0"/>
    <w:rsid w:val="0091797D"/>
    <w:rPr>
      <w:rFonts w:ascii="Arial" w:eastAsia="Times New Roman" w:hAnsi="Arial" w:cs="Arial"/>
      <w:b w:val="0"/>
      <w:color w:val="auto"/>
    </w:rPr>
  </w:style>
  <w:style w:type="character" w:customStyle="1" w:styleId="WW8Num3z0">
    <w:name w:val="WW8Num3z0"/>
    <w:rsid w:val="0091797D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WW8Num4z0">
    <w:name w:val="WW8Num4z0"/>
    <w:rsid w:val="0091797D"/>
    <w:rPr>
      <w:rFonts w:ascii="Arial" w:eastAsia="Times New Roman" w:hAnsi="Arial" w:cs="Arial"/>
      <w:b/>
      <w:i/>
      <w:sz w:val="24"/>
      <w:szCs w:val="24"/>
      <w:lang w:eastAsia="en-US"/>
    </w:rPr>
  </w:style>
  <w:style w:type="character" w:customStyle="1" w:styleId="WW8Num5z0">
    <w:name w:val="WW8Num5z0"/>
    <w:rsid w:val="0091797D"/>
    <w:rPr>
      <w:rFonts w:ascii="Symbol" w:hAnsi="Symbol" w:cs="Symbol"/>
      <w:sz w:val="24"/>
      <w:szCs w:val="24"/>
    </w:rPr>
  </w:style>
  <w:style w:type="character" w:customStyle="1" w:styleId="WW8Num5z1">
    <w:name w:val="WW8Num5z1"/>
    <w:rsid w:val="0091797D"/>
    <w:rPr>
      <w:rFonts w:ascii="Courier New" w:hAnsi="Courier New" w:cs="Courier New"/>
    </w:rPr>
  </w:style>
  <w:style w:type="character" w:customStyle="1" w:styleId="WW8Num5z2">
    <w:name w:val="WW8Num5z2"/>
    <w:rsid w:val="0091797D"/>
    <w:rPr>
      <w:rFonts w:ascii="Wingdings" w:hAnsi="Wingdings" w:cs="Wingdings"/>
    </w:rPr>
  </w:style>
  <w:style w:type="character" w:customStyle="1" w:styleId="WW8Num5z3">
    <w:name w:val="WW8Num5z3"/>
    <w:rsid w:val="0091797D"/>
  </w:style>
  <w:style w:type="character" w:customStyle="1" w:styleId="WW8Num5z4">
    <w:name w:val="WW8Num5z4"/>
    <w:rsid w:val="0091797D"/>
  </w:style>
  <w:style w:type="character" w:customStyle="1" w:styleId="WW8Num5z5">
    <w:name w:val="WW8Num5z5"/>
    <w:rsid w:val="0091797D"/>
  </w:style>
  <w:style w:type="character" w:customStyle="1" w:styleId="WW8Num5z6">
    <w:name w:val="WW8Num5z6"/>
    <w:rsid w:val="0091797D"/>
  </w:style>
  <w:style w:type="character" w:customStyle="1" w:styleId="WW8Num5z7">
    <w:name w:val="WW8Num5z7"/>
    <w:rsid w:val="0091797D"/>
  </w:style>
  <w:style w:type="character" w:customStyle="1" w:styleId="WW8Num5z8">
    <w:name w:val="WW8Num5z8"/>
    <w:rsid w:val="0091797D"/>
  </w:style>
  <w:style w:type="character" w:customStyle="1" w:styleId="WW8Num6z0">
    <w:name w:val="WW8Num6z0"/>
    <w:rsid w:val="0091797D"/>
    <w:rPr>
      <w:rFonts w:ascii="Symbol" w:hAnsi="Symbol" w:cs="Symbol"/>
      <w:b/>
      <w:i/>
      <w:sz w:val="24"/>
      <w:szCs w:val="24"/>
    </w:rPr>
  </w:style>
  <w:style w:type="character" w:customStyle="1" w:styleId="WW8Num6z1">
    <w:name w:val="WW8Num6z1"/>
    <w:rsid w:val="0091797D"/>
    <w:rPr>
      <w:rFonts w:ascii="Courier New" w:hAnsi="Courier New" w:cs="Courier New"/>
    </w:rPr>
  </w:style>
  <w:style w:type="character" w:customStyle="1" w:styleId="WW8Num6z2">
    <w:name w:val="WW8Num6z2"/>
    <w:rsid w:val="0091797D"/>
    <w:rPr>
      <w:rFonts w:ascii="Wingdings" w:hAnsi="Wingdings" w:cs="Wingdings"/>
    </w:rPr>
  </w:style>
  <w:style w:type="character" w:customStyle="1" w:styleId="WW8Num6z3">
    <w:name w:val="WW8Num6z3"/>
    <w:rsid w:val="0091797D"/>
  </w:style>
  <w:style w:type="character" w:customStyle="1" w:styleId="WW8Num6z4">
    <w:name w:val="WW8Num6z4"/>
    <w:rsid w:val="0091797D"/>
  </w:style>
  <w:style w:type="character" w:customStyle="1" w:styleId="WW8Num6z5">
    <w:name w:val="WW8Num6z5"/>
    <w:rsid w:val="0091797D"/>
  </w:style>
  <w:style w:type="character" w:customStyle="1" w:styleId="WW8Num6z6">
    <w:name w:val="WW8Num6z6"/>
    <w:rsid w:val="0091797D"/>
  </w:style>
  <w:style w:type="character" w:customStyle="1" w:styleId="WW8Num6z7">
    <w:name w:val="WW8Num6z7"/>
    <w:rsid w:val="0091797D"/>
  </w:style>
  <w:style w:type="character" w:customStyle="1" w:styleId="WW8Num6z8">
    <w:name w:val="WW8Num6z8"/>
    <w:rsid w:val="0091797D"/>
  </w:style>
  <w:style w:type="character" w:customStyle="1" w:styleId="WW8Num3z1">
    <w:name w:val="WW8Num3z1"/>
    <w:rsid w:val="0091797D"/>
    <w:rPr>
      <w:rFonts w:ascii="Courier New" w:hAnsi="Courier New" w:cs="Courier New"/>
    </w:rPr>
  </w:style>
  <w:style w:type="character" w:customStyle="1" w:styleId="WW8Num3z2">
    <w:name w:val="WW8Num3z2"/>
    <w:rsid w:val="0091797D"/>
    <w:rPr>
      <w:rFonts w:ascii="Wingdings" w:hAnsi="Wingdings" w:cs="Wingdings"/>
    </w:rPr>
  </w:style>
  <w:style w:type="character" w:customStyle="1" w:styleId="WW8Num3z3">
    <w:name w:val="WW8Num3z3"/>
    <w:rsid w:val="0091797D"/>
    <w:rPr>
      <w:rFonts w:ascii="Symbol" w:hAnsi="Symbol" w:cs="Symbol"/>
    </w:rPr>
  </w:style>
  <w:style w:type="character" w:customStyle="1" w:styleId="WW8Num3z4">
    <w:name w:val="WW8Num3z4"/>
    <w:rsid w:val="0091797D"/>
  </w:style>
  <w:style w:type="character" w:customStyle="1" w:styleId="WW8Num3z5">
    <w:name w:val="WW8Num3z5"/>
    <w:rsid w:val="0091797D"/>
  </w:style>
  <w:style w:type="character" w:customStyle="1" w:styleId="WW8Num3z6">
    <w:name w:val="WW8Num3z6"/>
    <w:rsid w:val="0091797D"/>
  </w:style>
  <w:style w:type="character" w:customStyle="1" w:styleId="WW8Num3z7">
    <w:name w:val="WW8Num3z7"/>
    <w:rsid w:val="0091797D"/>
  </w:style>
  <w:style w:type="character" w:customStyle="1" w:styleId="WW8Num3z8">
    <w:name w:val="WW8Num3z8"/>
    <w:rsid w:val="0091797D"/>
  </w:style>
  <w:style w:type="character" w:customStyle="1" w:styleId="WW8Num4z1">
    <w:name w:val="WW8Num4z1"/>
    <w:rsid w:val="0091797D"/>
    <w:rPr>
      <w:rFonts w:ascii="Courier New" w:hAnsi="Courier New" w:cs="Courier New"/>
    </w:rPr>
  </w:style>
  <w:style w:type="character" w:customStyle="1" w:styleId="WW8Num4z2">
    <w:name w:val="WW8Num4z2"/>
    <w:rsid w:val="0091797D"/>
    <w:rPr>
      <w:rFonts w:ascii="Wingdings" w:hAnsi="Wingdings" w:cs="Wingdings"/>
    </w:rPr>
  </w:style>
  <w:style w:type="character" w:customStyle="1" w:styleId="WW8Num4z3">
    <w:name w:val="WW8Num4z3"/>
    <w:rsid w:val="0091797D"/>
    <w:rPr>
      <w:rFonts w:ascii="Symbol" w:hAnsi="Symbol" w:cs="Symbol"/>
    </w:rPr>
  </w:style>
  <w:style w:type="character" w:customStyle="1" w:styleId="WW8Num4z4">
    <w:name w:val="WW8Num4z4"/>
    <w:rsid w:val="0091797D"/>
  </w:style>
  <w:style w:type="character" w:customStyle="1" w:styleId="WW8Num4z5">
    <w:name w:val="WW8Num4z5"/>
    <w:rsid w:val="0091797D"/>
  </w:style>
  <w:style w:type="character" w:customStyle="1" w:styleId="WW8Num4z6">
    <w:name w:val="WW8Num4z6"/>
    <w:rsid w:val="0091797D"/>
  </w:style>
  <w:style w:type="character" w:customStyle="1" w:styleId="WW8Num4z7">
    <w:name w:val="WW8Num4z7"/>
    <w:rsid w:val="0091797D"/>
  </w:style>
  <w:style w:type="character" w:customStyle="1" w:styleId="WW8Num4z8">
    <w:name w:val="WW8Num4z8"/>
    <w:rsid w:val="0091797D"/>
  </w:style>
  <w:style w:type="character" w:customStyle="1" w:styleId="WW8Num7z0">
    <w:name w:val="WW8Num7z0"/>
    <w:rsid w:val="0091797D"/>
    <w:rPr>
      <w:rFonts w:ascii="Symbol" w:hAnsi="Symbol" w:cs="Symbol"/>
      <w:sz w:val="24"/>
      <w:szCs w:val="24"/>
    </w:rPr>
  </w:style>
  <w:style w:type="character" w:customStyle="1" w:styleId="WW8Num7z1">
    <w:name w:val="WW8Num7z1"/>
    <w:rsid w:val="0091797D"/>
    <w:rPr>
      <w:rFonts w:ascii="Courier New" w:hAnsi="Courier New" w:cs="Courier New"/>
      <w:sz w:val="24"/>
      <w:szCs w:val="24"/>
    </w:rPr>
  </w:style>
  <w:style w:type="character" w:customStyle="1" w:styleId="WW8Num7z2">
    <w:name w:val="WW8Num7z2"/>
    <w:rsid w:val="0091797D"/>
    <w:rPr>
      <w:rFonts w:ascii="Wingdings" w:hAnsi="Wingdings" w:cs="Wingdings"/>
    </w:rPr>
  </w:style>
  <w:style w:type="character" w:customStyle="1" w:styleId="WW8Num7z3">
    <w:name w:val="WW8Num7z3"/>
    <w:rsid w:val="0091797D"/>
  </w:style>
  <w:style w:type="character" w:customStyle="1" w:styleId="WW8Num7z4">
    <w:name w:val="WW8Num7z4"/>
    <w:rsid w:val="0091797D"/>
  </w:style>
  <w:style w:type="character" w:customStyle="1" w:styleId="WW8Num7z5">
    <w:name w:val="WW8Num7z5"/>
    <w:rsid w:val="0091797D"/>
  </w:style>
  <w:style w:type="character" w:customStyle="1" w:styleId="WW8Num7z6">
    <w:name w:val="WW8Num7z6"/>
    <w:rsid w:val="0091797D"/>
  </w:style>
  <w:style w:type="character" w:customStyle="1" w:styleId="WW8Num7z7">
    <w:name w:val="WW8Num7z7"/>
    <w:rsid w:val="0091797D"/>
  </w:style>
  <w:style w:type="character" w:customStyle="1" w:styleId="WW8Num7z8">
    <w:name w:val="WW8Num7z8"/>
    <w:rsid w:val="0091797D"/>
  </w:style>
  <w:style w:type="character" w:customStyle="1" w:styleId="Bekezdsalapbettpusa3">
    <w:name w:val="Bekezdés alapbetűtípusa3"/>
    <w:rsid w:val="0091797D"/>
  </w:style>
  <w:style w:type="character" w:customStyle="1" w:styleId="WW8Num2z1">
    <w:name w:val="WW8Num2z1"/>
    <w:rsid w:val="0091797D"/>
    <w:rPr>
      <w:rFonts w:ascii="Courier New" w:hAnsi="Courier New" w:cs="Courier New"/>
    </w:rPr>
  </w:style>
  <w:style w:type="character" w:customStyle="1" w:styleId="WW8Num2z2">
    <w:name w:val="WW8Num2z2"/>
    <w:rsid w:val="0091797D"/>
    <w:rPr>
      <w:rFonts w:ascii="Wingdings" w:hAnsi="Wingdings" w:cs="Wingdings"/>
    </w:rPr>
  </w:style>
  <w:style w:type="character" w:customStyle="1" w:styleId="WW8Num2z3">
    <w:name w:val="WW8Num2z3"/>
    <w:rsid w:val="0091797D"/>
    <w:rPr>
      <w:rFonts w:ascii="Symbol" w:hAnsi="Symbol" w:cs="Symbol"/>
    </w:rPr>
  </w:style>
  <w:style w:type="character" w:customStyle="1" w:styleId="WW8Num2z4">
    <w:name w:val="WW8Num2z4"/>
    <w:rsid w:val="0091797D"/>
  </w:style>
  <w:style w:type="character" w:customStyle="1" w:styleId="WW8Num2z5">
    <w:name w:val="WW8Num2z5"/>
    <w:rsid w:val="0091797D"/>
  </w:style>
  <w:style w:type="character" w:customStyle="1" w:styleId="WW8Num2z6">
    <w:name w:val="WW8Num2z6"/>
    <w:rsid w:val="0091797D"/>
  </w:style>
  <w:style w:type="character" w:customStyle="1" w:styleId="WW8Num2z7">
    <w:name w:val="WW8Num2z7"/>
    <w:rsid w:val="0091797D"/>
  </w:style>
  <w:style w:type="character" w:customStyle="1" w:styleId="WW8Num2z8">
    <w:name w:val="WW8Num2z8"/>
    <w:rsid w:val="0091797D"/>
  </w:style>
  <w:style w:type="character" w:customStyle="1" w:styleId="Bekezdsalapbettpusa2">
    <w:name w:val="Bekezdés alapbetűtípusa2"/>
    <w:rsid w:val="0091797D"/>
  </w:style>
  <w:style w:type="character" w:customStyle="1" w:styleId="WW8Num8z0">
    <w:name w:val="WW8Num8z0"/>
    <w:rsid w:val="0091797D"/>
    <w:rPr>
      <w:rFonts w:ascii="Symbol" w:hAnsi="Symbol" w:cs="Symbol"/>
    </w:rPr>
  </w:style>
  <w:style w:type="character" w:customStyle="1" w:styleId="WW8Num8z1">
    <w:name w:val="WW8Num8z1"/>
    <w:rsid w:val="0091797D"/>
    <w:rPr>
      <w:rFonts w:ascii="Courier New" w:hAnsi="Courier New" w:cs="Courier New"/>
    </w:rPr>
  </w:style>
  <w:style w:type="character" w:customStyle="1" w:styleId="WW8Num8z2">
    <w:name w:val="WW8Num8z2"/>
    <w:rsid w:val="0091797D"/>
    <w:rPr>
      <w:rFonts w:ascii="Wingdings" w:hAnsi="Wingdings" w:cs="Wingdings"/>
    </w:rPr>
  </w:style>
  <w:style w:type="character" w:customStyle="1" w:styleId="WW8Num10z0">
    <w:name w:val="WW8Num10z0"/>
    <w:rsid w:val="0091797D"/>
    <w:rPr>
      <w:rFonts w:ascii="Arial" w:eastAsia="Times New Roman" w:hAnsi="Arial" w:cs="Arial"/>
    </w:rPr>
  </w:style>
  <w:style w:type="character" w:customStyle="1" w:styleId="WW8Num10z1">
    <w:name w:val="WW8Num10z1"/>
    <w:rsid w:val="0091797D"/>
    <w:rPr>
      <w:rFonts w:ascii="Courier New" w:hAnsi="Courier New" w:cs="Courier New"/>
    </w:rPr>
  </w:style>
  <w:style w:type="character" w:customStyle="1" w:styleId="WW8Num10z2">
    <w:name w:val="WW8Num10z2"/>
    <w:rsid w:val="0091797D"/>
    <w:rPr>
      <w:rFonts w:ascii="Wingdings" w:hAnsi="Wingdings" w:cs="Wingdings"/>
    </w:rPr>
  </w:style>
  <w:style w:type="character" w:customStyle="1" w:styleId="WW8Num10z3">
    <w:name w:val="WW8Num10z3"/>
    <w:rsid w:val="0091797D"/>
    <w:rPr>
      <w:rFonts w:ascii="Symbol" w:hAnsi="Symbol" w:cs="Symbol"/>
    </w:rPr>
  </w:style>
  <w:style w:type="character" w:customStyle="1" w:styleId="WW8Num12z0">
    <w:name w:val="WW8Num12z0"/>
    <w:rsid w:val="0091797D"/>
    <w:rPr>
      <w:rFonts w:ascii="Symbol" w:hAnsi="Symbol" w:cs="Symbol"/>
    </w:rPr>
  </w:style>
  <w:style w:type="character" w:customStyle="1" w:styleId="WW8Num12z1">
    <w:name w:val="WW8Num12z1"/>
    <w:rsid w:val="0091797D"/>
    <w:rPr>
      <w:rFonts w:ascii="Courier New" w:hAnsi="Courier New" w:cs="Courier New"/>
    </w:rPr>
  </w:style>
  <w:style w:type="character" w:customStyle="1" w:styleId="WW8Num12z2">
    <w:name w:val="WW8Num12z2"/>
    <w:rsid w:val="0091797D"/>
    <w:rPr>
      <w:rFonts w:ascii="Wingdings" w:hAnsi="Wingdings" w:cs="Wingdings"/>
    </w:rPr>
  </w:style>
  <w:style w:type="character" w:customStyle="1" w:styleId="WW8Num13z1">
    <w:name w:val="WW8Num13z1"/>
    <w:rsid w:val="0091797D"/>
    <w:rPr>
      <w:rFonts w:ascii="Arial" w:eastAsia="Times New Roman" w:hAnsi="Arial" w:cs="Arial"/>
    </w:rPr>
  </w:style>
  <w:style w:type="character" w:customStyle="1" w:styleId="Bekezdsalapbettpusa1">
    <w:name w:val="Bekezdés alapbetűtípusa1"/>
    <w:rsid w:val="0091797D"/>
  </w:style>
  <w:style w:type="character" w:styleId="Oldalszm">
    <w:name w:val="page number"/>
    <w:basedOn w:val="Bekezdsalapbettpusa1"/>
    <w:rsid w:val="0091797D"/>
  </w:style>
  <w:style w:type="character" w:customStyle="1" w:styleId="Lbjegyzet-karakterek">
    <w:name w:val="Lábjegyzet-karakterek"/>
    <w:rsid w:val="0091797D"/>
    <w:rPr>
      <w:vertAlign w:val="superscript"/>
    </w:rPr>
  </w:style>
  <w:style w:type="character" w:customStyle="1" w:styleId="CmChar">
    <w:name w:val="Cím Char"/>
    <w:rsid w:val="0091797D"/>
    <w:rPr>
      <w:sz w:val="24"/>
      <w:lang w:val="hu-HU" w:bidi="ar-SA"/>
    </w:rPr>
  </w:style>
  <w:style w:type="character" w:customStyle="1" w:styleId="Lbjegyzet-hivatkozs1">
    <w:name w:val="Lábjegyzet-hivatkozás1"/>
    <w:rsid w:val="0091797D"/>
    <w:rPr>
      <w:vertAlign w:val="superscript"/>
    </w:rPr>
  </w:style>
  <w:style w:type="character" w:customStyle="1" w:styleId="Vgjegyzet-karakterek">
    <w:name w:val="Végjegyzet-karakterek"/>
    <w:rsid w:val="0091797D"/>
    <w:rPr>
      <w:vertAlign w:val="superscript"/>
    </w:rPr>
  </w:style>
  <w:style w:type="character" w:customStyle="1" w:styleId="WW-Vgjegyzet-karakterek">
    <w:name w:val="WW-Végjegyzet-karakterek"/>
    <w:rsid w:val="0091797D"/>
  </w:style>
  <w:style w:type="character" w:customStyle="1" w:styleId="WW8Num19z0">
    <w:name w:val="WW8Num19z0"/>
    <w:rsid w:val="0091797D"/>
    <w:rPr>
      <w:rFonts w:ascii="Arial" w:eastAsia="Arial" w:hAnsi="Arial" w:cs="Times New Roman"/>
      <w:sz w:val="24"/>
      <w:szCs w:val="24"/>
    </w:rPr>
  </w:style>
  <w:style w:type="character" w:customStyle="1" w:styleId="WW8Num29z0">
    <w:name w:val="WW8Num29z0"/>
    <w:rsid w:val="0091797D"/>
    <w:rPr>
      <w:rFonts w:ascii="Arial" w:hAnsi="Arial" w:cs="Times New Roman"/>
      <w:b w:val="0"/>
      <w:sz w:val="24"/>
      <w:szCs w:val="24"/>
    </w:rPr>
  </w:style>
  <w:style w:type="character" w:customStyle="1" w:styleId="BuborkszvegChar">
    <w:name w:val="Buborékszöveg Char"/>
    <w:rsid w:val="0091797D"/>
    <w:rPr>
      <w:rFonts w:ascii="Tahoma" w:hAnsi="Tahoma" w:cs="Tahoma"/>
      <w:sz w:val="16"/>
      <w:szCs w:val="16"/>
      <w:lang w:eastAsia="zh-CN"/>
    </w:rPr>
  </w:style>
  <w:style w:type="character" w:customStyle="1" w:styleId="Lbjegyzet-hivatkozs2">
    <w:name w:val="Lábjegyzet-hivatkozás2"/>
    <w:rsid w:val="0091797D"/>
    <w:rPr>
      <w:vertAlign w:val="superscript"/>
    </w:rPr>
  </w:style>
  <w:style w:type="character" w:customStyle="1" w:styleId="Vgjegyzet-hivatkozs1">
    <w:name w:val="Végjegyzet-hivatkozás1"/>
    <w:rsid w:val="0091797D"/>
    <w:rPr>
      <w:vertAlign w:val="superscript"/>
    </w:rPr>
  </w:style>
  <w:style w:type="character" w:styleId="Lbjegyzet-hivatkozs">
    <w:name w:val="footnote reference"/>
    <w:rsid w:val="0091797D"/>
    <w:rPr>
      <w:vertAlign w:val="superscript"/>
    </w:rPr>
  </w:style>
  <w:style w:type="character" w:styleId="Vgjegyzet-hivatkozs">
    <w:name w:val="endnote reference"/>
    <w:rsid w:val="0091797D"/>
    <w:rPr>
      <w:vertAlign w:val="superscript"/>
    </w:rPr>
  </w:style>
  <w:style w:type="paragraph" w:customStyle="1" w:styleId="Cmsor">
    <w:name w:val="Címsor"/>
    <w:basedOn w:val="Norml"/>
    <w:next w:val="Szvegtrzs"/>
    <w:rsid w:val="0091797D"/>
    <w:pPr>
      <w:spacing w:before="60" w:after="60" w:line="276" w:lineRule="auto"/>
      <w:jc w:val="center"/>
    </w:pPr>
    <w:rPr>
      <w:sz w:val="24"/>
    </w:rPr>
  </w:style>
  <w:style w:type="paragraph" w:styleId="Szvegtrzs">
    <w:name w:val="Body Text"/>
    <w:basedOn w:val="Norml"/>
    <w:link w:val="SzvegtrzsChar"/>
    <w:rsid w:val="0091797D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91797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Lista">
    <w:name w:val="List"/>
    <w:basedOn w:val="Szvegtrzs"/>
    <w:rsid w:val="0091797D"/>
    <w:rPr>
      <w:rFonts w:cs="Mangal"/>
    </w:rPr>
  </w:style>
  <w:style w:type="paragraph" w:styleId="Kpalrs">
    <w:name w:val="caption"/>
    <w:basedOn w:val="Norml"/>
    <w:qFormat/>
    <w:rsid w:val="009179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91797D"/>
    <w:pPr>
      <w:suppressLineNumbers/>
    </w:pPr>
    <w:rPr>
      <w:rFonts w:cs="Mangal"/>
    </w:rPr>
  </w:style>
  <w:style w:type="paragraph" w:customStyle="1" w:styleId="Kpalrs2">
    <w:name w:val="Képaláírás2"/>
    <w:basedOn w:val="Norml"/>
    <w:rsid w:val="009179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Kpalrs1">
    <w:name w:val="Képaláírás1"/>
    <w:basedOn w:val="Norml"/>
    <w:rsid w:val="009179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fej">
    <w:name w:val="header"/>
    <w:basedOn w:val="Norml"/>
    <w:link w:val="lfejChar"/>
    <w:rsid w:val="0091797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1797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bjegyzetszveg">
    <w:name w:val="footnote text"/>
    <w:basedOn w:val="Norml"/>
    <w:link w:val="LbjegyzetszvegChar"/>
    <w:rsid w:val="0091797D"/>
  </w:style>
  <w:style w:type="character" w:customStyle="1" w:styleId="LbjegyzetszvegChar">
    <w:name w:val="Lábjegyzetszöveg Char"/>
    <w:basedOn w:val="Bekezdsalapbettpusa"/>
    <w:link w:val="Lbjegyzetszveg"/>
    <w:rsid w:val="0091797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lWeb">
    <w:name w:val="Normal (Web)"/>
    <w:basedOn w:val="Norml"/>
    <w:rsid w:val="0091797D"/>
    <w:pPr>
      <w:spacing w:before="100" w:after="100"/>
    </w:pPr>
    <w:rPr>
      <w:sz w:val="24"/>
      <w:szCs w:val="24"/>
    </w:rPr>
  </w:style>
  <w:style w:type="paragraph" w:customStyle="1" w:styleId="Szvegblokk1">
    <w:name w:val="Szövegblokk1"/>
    <w:basedOn w:val="Norml"/>
    <w:rsid w:val="0091797D"/>
    <w:pPr>
      <w:autoSpaceDE w:val="0"/>
      <w:ind w:left="1418" w:right="564"/>
      <w:jc w:val="both"/>
    </w:pPr>
    <w:rPr>
      <w:rFonts w:ascii="Arial" w:hAnsi="Arial" w:cs="Arial"/>
      <w:bCs/>
      <w:sz w:val="24"/>
      <w:szCs w:val="24"/>
    </w:rPr>
  </w:style>
  <w:style w:type="paragraph" w:styleId="llb">
    <w:name w:val="footer"/>
    <w:basedOn w:val="Norml"/>
    <w:link w:val="llbChar"/>
    <w:rsid w:val="0091797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1797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Kerettartalom">
    <w:name w:val="Kerettartalom"/>
    <w:basedOn w:val="Szvegtrzs"/>
    <w:rsid w:val="0091797D"/>
  </w:style>
  <w:style w:type="paragraph" w:styleId="Listaszerbekezds">
    <w:name w:val="List Paragraph"/>
    <w:basedOn w:val="Norml"/>
    <w:qFormat/>
    <w:rsid w:val="0091797D"/>
    <w:pPr>
      <w:suppressAutoHyphens w:val="0"/>
      <w:spacing w:after="200" w:line="276" w:lineRule="auto"/>
      <w:ind w:left="720"/>
      <w:contextualSpacing/>
      <w:jc w:val="both"/>
    </w:pPr>
    <w:rPr>
      <w:rFonts w:ascii="Arial" w:hAnsi="Arial" w:cs="Arial"/>
      <w:color w:val="00000A"/>
      <w:sz w:val="22"/>
      <w:szCs w:val="24"/>
    </w:rPr>
  </w:style>
  <w:style w:type="paragraph" w:customStyle="1" w:styleId="Csakszveg1">
    <w:name w:val="Csak szöveg1"/>
    <w:basedOn w:val="Norml"/>
    <w:rsid w:val="0091797D"/>
    <w:pPr>
      <w:suppressAutoHyphens w:val="0"/>
      <w:spacing w:line="100" w:lineRule="atLeast"/>
      <w:textAlignment w:val="baseline"/>
    </w:pPr>
    <w:rPr>
      <w:rFonts w:ascii="Courier New" w:eastAsia="Lucida Sans Unicode" w:hAnsi="Courier New" w:cs="Courier New"/>
      <w:b/>
      <w:color w:val="00000A"/>
      <w:sz w:val="24"/>
      <w:szCs w:val="24"/>
      <w:lang w:bidi="hi-IN"/>
    </w:rPr>
  </w:style>
  <w:style w:type="paragraph" w:styleId="Buborkszveg">
    <w:name w:val="Balloon Text"/>
    <w:basedOn w:val="Norml"/>
    <w:link w:val="BuborkszvegChar1"/>
    <w:rsid w:val="0091797D"/>
    <w:rPr>
      <w:rFonts w:ascii="Tahoma" w:hAnsi="Tahoma" w:cs="Tahoma"/>
      <w:sz w:val="16"/>
      <w:szCs w:val="16"/>
    </w:rPr>
  </w:style>
  <w:style w:type="character" w:customStyle="1" w:styleId="BuborkszvegChar1">
    <w:name w:val="Buborékszöveg Char1"/>
    <w:basedOn w:val="Bekezdsalapbettpusa"/>
    <w:link w:val="Buborkszveg"/>
    <w:rsid w:val="0091797D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zvegblokk2">
    <w:name w:val="Szövegblokk2"/>
    <w:basedOn w:val="Norml"/>
    <w:rsid w:val="0091797D"/>
    <w:pPr>
      <w:widowControl w:val="0"/>
      <w:tabs>
        <w:tab w:val="left" w:pos="0"/>
        <w:tab w:val="center" w:pos="6237"/>
      </w:tabs>
      <w:suppressAutoHyphens w:val="0"/>
      <w:autoSpaceDE w:val="0"/>
      <w:ind w:left="567" w:right="623"/>
      <w:jc w:val="both"/>
    </w:pPr>
    <w:rPr>
      <w:sz w:val="24"/>
      <w:szCs w:val="24"/>
    </w:rPr>
  </w:style>
  <w:style w:type="paragraph" w:customStyle="1" w:styleId="Default">
    <w:name w:val="Default"/>
    <w:rsid w:val="0091797D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styleId="Jegyzethivatkozs">
    <w:name w:val="annotation reference"/>
    <w:basedOn w:val="Bekezdsalapbettpusa"/>
    <w:uiPriority w:val="99"/>
    <w:unhideWhenUsed/>
    <w:rsid w:val="0091797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1797D"/>
  </w:style>
  <w:style w:type="character" w:customStyle="1" w:styleId="JegyzetszvegChar">
    <w:name w:val="Jegyzetszöveg Char"/>
    <w:basedOn w:val="Bekezdsalapbettpusa"/>
    <w:link w:val="Jegyzetszveg"/>
    <w:uiPriority w:val="99"/>
    <w:rsid w:val="0091797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1797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1797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ED00D-9E80-4B7A-9FDA-7ED2F423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4362</Words>
  <Characters>30104</Characters>
  <Application>Microsoft Office Word</Application>
  <DocSecurity>4</DocSecurity>
  <Lines>250</Lines>
  <Paragraphs>68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Borbély Beatrix</dc:creator>
  <cp:keywords/>
  <dc:description/>
  <cp:lastModifiedBy>Dr. Borbély Beatrix</cp:lastModifiedBy>
  <cp:revision>2</cp:revision>
  <dcterms:created xsi:type="dcterms:W3CDTF">2023-10-17T11:31:00Z</dcterms:created>
  <dcterms:modified xsi:type="dcterms:W3CDTF">2023-10-17T11:31:00Z</dcterms:modified>
</cp:coreProperties>
</file>