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85B30" w14:textId="77777777" w:rsidR="001614AD" w:rsidRDefault="001614AD">
      <w:pPr>
        <w:pStyle w:val="Szvegtrzs"/>
        <w:spacing w:before="240" w:after="480" w:line="240" w:lineRule="auto"/>
        <w:jc w:val="center"/>
        <w:rPr>
          <w:rFonts w:ascii="Garamond" w:hAnsi="Garamond"/>
          <w:b/>
          <w:bCs/>
        </w:rPr>
      </w:pPr>
      <w:bookmarkStart w:id="0" w:name="_GoBack"/>
      <w:bookmarkEnd w:id="0"/>
      <w:r w:rsidRPr="001614AD">
        <w:rPr>
          <w:rFonts w:ascii="Garamond" w:hAnsi="Garamond"/>
          <w:b/>
          <w:bCs/>
        </w:rPr>
        <w:t xml:space="preserve">Miskolc Megyei Jogú Város Önkormányzata Közgyűlésének </w:t>
      </w:r>
    </w:p>
    <w:p w14:paraId="00AF0B5F" w14:textId="77777777" w:rsidR="007A33FC" w:rsidRPr="001614AD" w:rsidRDefault="001614AD">
      <w:pPr>
        <w:pStyle w:val="Szvegtrzs"/>
        <w:spacing w:before="240" w:after="480" w:line="240" w:lineRule="auto"/>
        <w:jc w:val="center"/>
        <w:rPr>
          <w:rFonts w:ascii="Garamond" w:hAnsi="Garamond"/>
          <w:b/>
          <w:bCs/>
        </w:rPr>
      </w:pPr>
      <w:r w:rsidRPr="001614AD">
        <w:rPr>
          <w:rFonts w:ascii="Garamond" w:hAnsi="Garamond"/>
          <w:b/>
          <w:bCs/>
        </w:rPr>
        <w:t>.../.... (...) önkormányzati rendelete</w:t>
      </w:r>
    </w:p>
    <w:p w14:paraId="5653E133" w14:textId="77777777" w:rsidR="007A33FC" w:rsidRPr="001614AD" w:rsidRDefault="001614AD">
      <w:pPr>
        <w:pStyle w:val="Szvegtrzs"/>
        <w:spacing w:before="240" w:after="480" w:line="240" w:lineRule="auto"/>
        <w:jc w:val="center"/>
        <w:rPr>
          <w:rFonts w:ascii="Garamond" w:hAnsi="Garamond"/>
          <w:b/>
          <w:bCs/>
        </w:rPr>
      </w:pPr>
      <w:r w:rsidRPr="001614AD">
        <w:rPr>
          <w:rFonts w:ascii="Garamond" w:hAnsi="Garamond"/>
          <w:b/>
          <w:bCs/>
        </w:rPr>
        <w:t>az Önkormányzat tulajdonában lévő lakás-és nem lakás célú helyiség bérlemények elidegenítéséről szóló 48/1997. (IX.29.) önkormányzati rendelet módosításáról</w:t>
      </w:r>
    </w:p>
    <w:p w14:paraId="6AF34960" w14:textId="77777777" w:rsidR="007A33FC" w:rsidRPr="001614AD" w:rsidRDefault="001614AD">
      <w:pPr>
        <w:pStyle w:val="Szvegtrzs"/>
        <w:spacing w:before="220" w:after="0" w:line="240" w:lineRule="auto"/>
        <w:jc w:val="both"/>
        <w:rPr>
          <w:rFonts w:ascii="Garamond" w:hAnsi="Garamond"/>
        </w:rPr>
      </w:pPr>
      <w:r w:rsidRPr="001614AD">
        <w:rPr>
          <w:rFonts w:ascii="Garamond" w:hAnsi="Garamond"/>
        </w:rPr>
        <w:t xml:space="preserve">Miskolc Megyei Jogú Város Önkormányzatának Közgyűlése a lakások és helyiségek bérletére, valamint az elidegenítésükre vonatkozó egyes szabályokról szóló 1993. évi LXXVIII. törvény 54. § (1)-(3) bekezdésében és 2. melléklet o) pontjában kapott felhatalmazás alapján, az Alaptörvény 32. cikk (1) bekezdés a) pontjában és a Magyarország helyi önkormányzatairól szóló 2011. évi CLXXXIX. törvény 13. § (1) bekezdés 9. pontjában meghatározott feladatkörében eljárva, a lakások és helyiségek </w:t>
      </w:r>
      <w:r w:rsidRPr="001614AD">
        <w:rPr>
          <w:rFonts w:ascii="Garamond" w:hAnsi="Garamond"/>
        </w:rPr>
        <w:lastRenderedPageBreak/>
        <w:t>bérletére, valamint az elidegenítésükre vonatkozó egyes szabályokról szóló 1993. évi LXXVIII. törvény 79. § (1) bekezdésében biztosított véleményezési jogkörében eljáró érdekképviseleti szervek véleményének kikérésével, a Miskolc Megyei Jogú Város Önkormányzata Közgyűlésének az Önkormányzat Szervezeti és Működési Szabályzatáról szóló 37/2014. (XII. 19.) önkormányzati rendelet 35. § (3) bekezdésében és 1. melléklet 1. pont 1.1.1. alpontjában biztosított véleményezési jogkörében eljáró Miskolc Megyei Jogú Város Önkormányzata Közgyűlésének Jogi és Ügyrendi Bizottsága véleményének kikérésével a következőket rendeli el:</w:t>
      </w:r>
    </w:p>
    <w:p w14:paraId="1252EA1A" w14:textId="77777777" w:rsidR="007A33FC" w:rsidRPr="001614AD" w:rsidRDefault="001614AD">
      <w:pPr>
        <w:pStyle w:val="Szvegtrzs"/>
        <w:spacing w:before="240" w:after="240" w:line="240" w:lineRule="auto"/>
        <w:jc w:val="center"/>
        <w:rPr>
          <w:rFonts w:ascii="Garamond" w:hAnsi="Garamond"/>
          <w:b/>
          <w:bCs/>
        </w:rPr>
      </w:pPr>
      <w:r w:rsidRPr="001614AD">
        <w:rPr>
          <w:rFonts w:ascii="Garamond" w:hAnsi="Garamond"/>
          <w:b/>
          <w:bCs/>
        </w:rPr>
        <w:t>1. §</w:t>
      </w:r>
    </w:p>
    <w:p w14:paraId="11EBB599" w14:textId="77777777" w:rsidR="007A33FC" w:rsidRPr="001614AD" w:rsidRDefault="001614AD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1614AD">
        <w:rPr>
          <w:rFonts w:ascii="Garamond" w:hAnsi="Garamond"/>
        </w:rPr>
        <w:t>Az Önkormányzat tulajdonában lévő lakás- és nem lakás célú helyiség bérlemények elidegenítéséről szóló 48/1997 (IX.29.) számú rendelet (a továbbiakban: Rendelet) bevezető része helyébe a következő rendelkezés lép:</w:t>
      </w:r>
    </w:p>
    <w:p w14:paraId="1AA2735E" w14:textId="77777777" w:rsidR="007A33FC" w:rsidRPr="001614AD" w:rsidRDefault="001614AD">
      <w:pPr>
        <w:pStyle w:val="Szvegtrzs"/>
        <w:spacing w:before="240" w:after="240" w:line="240" w:lineRule="auto"/>
        <w:jc w:val="both"/>
        <w:rPr>
          <w:rFonts w:ascii="Garamond" w:hAnsi="Garamond"/>
        </w:rPr>
      </w:pPr>
      <w:r w:rsidRPr="001614AD">
        <w:rPr>
          <w:rFonts w:ascii="Garamond" w:hAnsi="Garamond"/>
        </w:rPr>
        <w:lastRenderedPageBreak/>
        <w:t>„Miskolc Megyei Jogú Város Önkormányzatának Közgyűlése a lakások és helyiségek bérletére, valamint az elidegenítésükre vonatkozó egyes szabályokról szóló 1993. évi LXXVIII. törvény 54. § (1)-(3) bekezdésében és 2. melléklet o) pontjában kapott felhatalmazás alapján, az Alaptörvény 32. cikk (1) bekezdés a) pontjában és a Magyarország helyi önkormányzatairól szóló 2011. évi CLXXXIX. törvény 13. § (1) bekezdés 9. pontjában meghatározott feladatkörében eljárva, a lakások és helyiségek bérletére, valamint az elidegenítésükre vonatkozó egyes szabályokról szóló 1993. évi LXXVIII. törvény 79. § (1) bekezdésében biztosított véleményezési jogkörében eljáró érdekképviseleti szervek véleményének kikérésével, és a Miskolc Megyei Jogú Város Önkormányzata Közgyűlésének az Önkormányzat Szervezeti és Működési Szabályzatáról szóló 37/2014. (XII. 19.) önkormányzati rendelet 35. § (3) bekezdésében és 1. melléklet 1. pont 1.1.1. alpontjában biztosított véleményezési jogkörében eljáró Miskolc Megyei Jogú Város Önkormányzata Közgyűlésének Jogi és Ügyrendi Bizottsága véleményének kikérésével a következőket rendeli el:”</w:t>
      </w:r>
    </w:p>
    <w:p w14:paraId="6530AD3F" w14:textId="77777777" w:rsidR="007A33FC" w:rsidRPr="001614AD" w:rsidRDefault="001614AD">
      <w:pPr>
        <w:pStyle w:val="Szvegtrzs"/>
        <w:spacing w:before="240" w:after="240" w:line="240" w:lineRule="auto"/>
        <w:jc w:val="center"/>
        <w:rPr>
          <w:rFonts w:ascii="Garamond" w:hAnsi="Garamond"/>
          <w:b/>
          <w:bCs/>
        </w:rPr>
      </w:pPr>
      <w:r w:rsidRPr="001614AD">
        <w:rPr>
          <w:rFonts w:ascii="Garamond" w:hAnsi="Garamond"/>
          <w:b/>
          <w:bCs/>
        </w:rPr>
        <w:lastRenderedPageBreak/>
        <w:t>2. §</w:t>
      </w:r>
    </w:p>
    <w:p w14:paraId="17732A66" w14:textId="77777777" w:rsidR="007A33FC" w:rsidRPr="001614AD" w:rsidRDefault="001614AD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1614AD">
        <w:rPr>
          <w:rFonts w:ascii="Garamond" w:hAnsi="Garamond"/>
        </w:rPr>
        <w:t>A Rendelet 5. § (2) bekezdése helyébe a következő rendelkezés lép:</w:t>
      </w:r>
    </w:p>
    <w:p w14:paraId="382E3CBC" w14:textId="77777777" w:rsidR="007A33FC" w:rsidRPr="001614AD" w:rsidRDefault="001614AD">
      <w:pPr>
        <w:pStyle w:val="Szvegtrzs"/>
        <w:spacing w:before="240" w:after="240" w:line="240" w:lineRule="auto"/>
        <w:jc w:val="both"/>
        <w:rPr>
          <w:rFonts w:ascii="Garamond" w:hAnsi="Garamond"/>
        </w:rPr>
      </w:pPr>
      <w:r w:rsidRPr="001614AD">
        <w:rPr>
          <w:rFonts w:ascii="Garamond" w:hAnsi="Garamond"/>
        </w:rPr>
        <w:t>„(2) A vételár teljesítése egyösszegű-, vagy részletfizetéssel történhet. Az önkormányzat felé részletfizetést vállaló vevő az adásvételi szerződés megkötésekor a vételár 20 %-át köteles megfizetni. Ha a havi törlesztő részlet a fizetési kötelezettséget vállaló havi nettó jövedelmének 30%-át meghaladja, vele részletfizetéssel adásvételi szerződés nem köthető.”</w:t>
      </w:r>
    </w:p>
    <w:p w14:paraId="60DCBC2E" w14:textId="77777777" w:rsidR="007A33FC" w:rsidRPr="001614AD" w:rsidRDefault="001614AD">
      <w:pPr>
        <w:pStyle w:val="Szvegtrzs"/>
        <w:spacing w:before="240" w:after="240" w:line="240" w:lineRule="auto"/>
        <w:jc w:val="center"/>
        <w:rPr>
          <w:rFonts w:ascii="Garamond" w:hAnsi="Garamond"/>
          <w:b/>
          <w:bCs/>
        </w:rPr>
      </w:pPr>
      <w:r w:rsidRPr="001614AD">
        <w:rPr>
          <w:rFonts w:ascii="Garamond" w:hAnsi="Garamond"/>
          <w:b/>
          <w:bCs/>
        </w:rPr>
        <w:t>3. §</w:t>
      </w:r>
    </w:p>
    <w:p w14:paraId="0F2C2048" w14:textId="77777777" w:rsidR="007A33FC" w:rsidRPr="001614AD" w:rsidRDefault="001614AD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1614AD">
        <w:rPr>
          <w:rFonts w:ascii="Garamond" w:hAnsi="Garamond"/>
        </w:rPr>
        <w:t>Hatályát veszti a Rendelet 5. § (3b) bekezdése.</w:t>
      </w:r>
    </w:p>
    <w:p w14:paraId="2ADF2F64" w14:textId="77777777" w:rsidR="007A33FC" w:rsidRPr="001614AD" w:rsidRDefault="001614AD">
      <w:pPr>
        <w:pStyle w:val="Szvegtrzs"/>
        <w:spacing w:before="240" w:after="240" w:line="240" w:lineRule="auto"/>
        <w:jc w:val="center"/>
        <w:rPr>
          <w:rFonts w:ascii="Garamond" w:hAnsi="Garamond"/>
          <w:b/>
          <w:bCs/>
        </w:rPr>
      </w:pPr>
      <w:r w:rsidRPr="001614AD">
        <w:rPr>
          <w:rFonts w:ascii="Garamond" w:hAnsi="Garamond"/>
          <w:b/>
          <w:bCs/>
        </w:rPr>
        <w:t>4. §</w:t>
      </w:r>
    </w:p>
    <w:p w14:paraId="4F29E2DF" w14:textId="77777777" w:rsidR="007A33FC" w:rsidRDefault="001614AD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1614AD">
        <w:rPr>
          <w:rFonts w:ascii="Garamond" w:hAnsi="Garamond"/>
        </w:rPr>
        <w:t>Ez a rendelet 2023. november 1-jén lép hatályba.</w:t>
      </w:r>
    </w:p>
    <w:p w14:paraId="14F17329" w14:textId="77777777" w:rsidR="001614AD" w:rsidRDefault="001614AD">
      <w:pPr>
        <w:pStyle w:val="Szvegtrzs"/>
        <w:spacing w:after="0" w:line="240" w:lineRule="auto"/>
        <w:jc w:val="both"/>
        <w:rPr>
          <w:rFonts w:ascii="Garamond" w:hAnsi="Garamond"/>
        </w:rPr>
      </w:pPr>
    </w:p>
    <w:p w14:paraId="0DDB9FD3" w14:textId="77777777" w:rsidR="001614AD" w:rsidRDefault="001614AD">
      <w:pPr>
        <w:pStyle w:val="Szvegtrzs"/>
        <w:spacing w:after="0" w:line="240" w:lineRule="auto"/>
        <w:jc w:val="both"/>
        <w:rPr>
          <w:rFonts w:ascii="Garamond" w:hAnsi="Garamond"/>
        </w:rPr>
      </w:pPr>
    </w:p>
    <w:p w14:paraId="3D8F1068" w14:textId="77777777" w:rsidR="001614AD" w:rsidRDefault="001614AD">
      <w:pPr>
        <w:pStyle w:val="Szvegtrzs"/>
        <w:spacing w:after="0" w:line="240" w:lineRule="auto"/>
        <w:jc w:val="both"/>
        <w:rPr>
          <w:rFonts w:ascii="Garamond" w:hAnsi="Garamond"/>
        </w:rPr>
      </w:pPr>
    </w:p>
    <w:p w14:paraId="34754CCF" w14:textId="77777777" w:rsidR="001614AD" w:rsidRDefault="001614AD">
      <w:pPr>
        <w:pStyle w:val="Szvegtrzs"/>
        <w:spacing w:after="0" w:line="240" w:lineRule="auto"/>
        <w:jc w:val="both"/>
        <w:rPr>
          <w:rFonts w:ascii="Garamond" w:hAnsi="Garamond"/>
        </w:rPr>
      </w:pPr>
    </w:p>
    <w:p w14:paraId="131071AD" w14:textId="77777777" w:rsidR="001614AD" w:rsidRDefault="001614AD">
      <w:pPr>
        <w:pStyle w:val="Szvegtrzs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Miskolc, 2023. október 26.</w:t>
      </w:r>
    </w:p>
    <w:p w14:paraId="78E5B078" w14:textId="77777777" w:rsidR="001614AD" w:rsidRDefault="001614AD">
      <w:pPr>
        <w:pStyle w:val="Szvegtrzs"/>
        <w:spacing w:after="0" w:line="240" w:lineRule="auto"/>
        <w:jc w:val="both"/>
        <w:rPr>
          <w:rFonts w:ascii="Garamond" w:hAnsi="Garamond"/>
        </w:rPr>
      </w:pPr>
    </w:p>
    <w:p w14:paraId="1EAFD565" w14:textId="77777777" w:rsidR="001614AD" w:rsidRDefault="001614AD">
      <w:pPr>
        <w:pStyle w:val="Szvegtrzs"/>
        <w:spacing w:after="0" w:line="240" w:lineRule="auto"/>
        <w:jc w:val="both"/>
        <w:rPr>
          <w:rFonts w:ascii="Garamond" w:hAnsi="Garamond"/>
        </w:rPr>
      </w:pPr>
    </w:p>
    <w:p w14:paraId="5A9A4973" w14:textId="77777777" w:rsidR="001614AD" w:rsidRDefault="001614AD">
      <w:pPr>
        <w:pStyle w:val="Szvegtrzs"/>
        <w:spacing w:after="0" w:line="240" w:lineRule="auto"/>
        <w:jc w:val="both"/>
        <w:rPr>
          <w:rFonts w:ascii="Garamond" w:hAnsi="Garamond"/>
        </w:rPr>
      </w:pPr>
    </w:p>
    <w:p w14:paraId="6C009EBC" w14:textId="77777777" w:rsidR="001614AD" w:rsidRDefault="001614AD">
      <w:pPr>
        <w:pStyle w:val="Szvegtrzs"/>
        <w:spacing w:after="0" w:line="240" w:lineRule="auto"/>
        <w:jc w:val="both"/>
        <w:rPr>
          <w:rFonts w:ascii="Garamond" w:hAnsi="Garamond"/>
        </w:rPr>
      </w:pPr>
    </w:p>
    <w:p w14:paraId="6ED689F4" w14:textId="77777777" w:rsidR="001614AD" w:rsidRDefault="001614AD">
      <w:pPr>
        <w:pStyle w:val="Szvegtrzs"/>
        <w:spacing w:after="0" w:line="240" w:lineRule="auto"/>
        <w:jc w:val="both"/>
        <w:rPr>
          <w:rFonts w:ascii="Garamond" w:hAnsi="Garamond"/>
        </w:rPr>
      </w:pPr>
    </w:p>
    <w:p w14:paraId="377758FE" w14:textId="77777777" w:rsidR="001614AD" w:rsidRPr="001614AD" w:rsidRDefault="001614AD">
      <w:pPr>
        <w:pStyle w:val="Szvegtrzs"/>
        <w:spacing w:after="0" w:line="240" w:lineRule="auto"/>
        <w:jc w:val="both"/>
        <w:rPr>
          <w:rFonts w:ascii="Garamond" w:hAnsi="Garamond"/>
          <w:b/>
        </w:rPr>
      </w:pPr>
    </w:p>
    <w:p w14:paraId="789DCBC8" w14:textId="77777777" w:rsidR="001614AD" w:rsidRPr="001614AD" w:rsidRDefault="001614AD" w:rsidP="001614AD">
      <w:pPr>
        <w:pStyle w:val="Szvegtrzs"/>
        <w:tabs>
          <w:tab w:val="center" w:pos="2268"/>
          <w:tab w:val="center" w:pos="7371"/>
        </w:tabs>
        <w:spacing w:after="0" w:line="240" w:lineRule="auto"/>
        <w:jc w:val="both"/>
        <w:rPr>
          <w:rFonts w:ascii="Garamond" w:hAnsi="Garamond"/>
          <w:b/>
        </w:rPr>
      </w:pPr>
      <w:r w:rsidRPr="001614AD">
        <w:rPr>
          <w:rFonts w:ascii="Garamond" w:hAnsi="Garamond"/>
          <w:b/>
        </w:rPr>
        <w:tab/>
        <w:t>Dr. Ignácz Dávid</w:t>
      </w:r>
      <w:r w:rsidRPr="001614AD">
        <w:rPr>
          <w:rFonts w:ascii="Garamond" w:hAnsi="Garamond"/>
          <w:b/>
        </w:rPr>
        <w:tab/>
        <w:t>Veres Pál</w:t>
      </w:r>
    </w:p>
    <w:p w14:paraId="589FAABF" w14:textId="77777777" w:rsidR="001614AD" w:rsidRPr="001614AD" w:rsidRDefault="001614AD" w:rsidP="001614AD">
      <w:pPr>
        <w:pStyle w:val="Szvegtrzs"/>
        <w:tabs>
          <w:tab w:val="center" w:pos="2268"/>
          <w:tab w:val="center" w:pos="7371"/>
        </w:tabs>
        <w:spacing w:after="0" w:line="240" w:lineRule="auto"/>
        <w:jc w:val="both"/>
        <w:rPr>
          <w:rFonts w:ascii="Garamond" w:hAnsi="Garamond"/>
        </w:rPr>
        <w:sectPr w:rsidR="001614AD" w:rsidRPr="001614AD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rPr>
          <w:rFonts w:ascii="Garamond" w:hAnsi="Garamond"/>
        </w:rPr>
        <w:tab/>
        <w:t>jegyző</w:t>
      </w:r>
      <w:r>
        <w:rPr>
          <w:rFonts w:ascii="Garamond" w:hAnsi="Garamond"/>
        </w:rPr>
        <w:tab/>
        <w:t>polgármester</w:t>
      </w:r>
    </w:p>
    <w:p w14:paraId="00663B3B" w14:textId="77777777" w:rsidR="007A33FC" w:rsidRPr="001614AD" w:rsidRDefault="007A33FC">
      <w:pPr>
        <w:pStyle w:val="Szvegtrzs"/>
        <w:spacing w:after="0"/>
        <w:jc w:val="center"/>
        <w:rPr>
          <w:rFonts w:ascii="Garamond" w:hAnsi="Garamond"/>
        </w:rPr>
      </w:pPr>
    </w:p>
    <w:p w14:paraId="6CFAF1BD" w14:textId="77777777" w:rsidR="007A33FC" w:rsidRPr="001614AD" w:rsidRDefault="001614AD">
      <w:pPr>
        <w:pStyle w:val="Szvegtrzs"/>
        <w:spacing w:after="159" w:line="240" w:lineRule="auto"/>
        <w:ind w:left="159" w:right="159"/>
        <w:jc w:val="center"/>
        <w:rPr>
          <w:rFonts w:ascii="Garamond" w:hAnsi="Garamond"/>
        </w:rPr>
      </w:pPr>
      <w:r w:rsidRPr="001614AD">
        <w:rPr>
          <w:rFonts w:ascii="Garamond" w:hAnsi="Garamond"/>
        </w:rPr>
        <w:t>Végső előterjesztői indokolás</w:t>
      </w:r>
    </w:p>
    <w:p w14:paraId="7218DF69" w14:textId="77777777" w:rsidR="007A33FC" w:rsidRPr="001614AD" w:rsidRDefault="001614AD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1614AD">
        <w:rPr>
          <w:rFonts w:ascii="Garamond" w:hAnsi="Garamond"/>
        </w:rPr>
        <w:t>A lakások és helyiségek bérletére, valamint az elidegenítésükre vonatkozó egyes szabályokról szóló 1993. évi LXXVIII. törvény (továbbiakban Lakástörvény) felhatalmazása alapján, meghatározott keretek között az önkormányzat helyi önkormányzati rendelet alkotására jogosult.</w:t>
      </w:r>
    </w:p>
    <w:p w14:paraId="3F3FC232" w14:textId="77777777" w:rsidR="007A33FC" w:rsidRPr="001614AD" w:rsidRDefault="001614AD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1614AD">
        <w:rPr>
          <w:rFonts w:ascii="Garamond" w:hAnsi="Garamond"/>
        </w:rPr>
        <w:t> </w:t>
      </w:r>
    </w:p>
    <w:p w14:paraId="0C09C62B" w14:textId="77777777" w:rsidR="007A33FC" w:rsidRPr="001614AD" w:rsidRDefault="001614AD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1614AD">
        <w:rPr>
          <w:rFonts w:ascii="Garamond" w:hAnsi="Garamond"/>
        </w:rPr>
        <w:t>A fenti törvény alapján a Közgyűlés megalkotta az Önkormányzat tulajdonában lévő lakás- és nem lakás célú helyiség bérlemények elidegenítéséről szóló 48/1997.(IX. 29.) önkormányzati rendeletet (továbbiakban: Rendelet).</w:t>
      </w:r>
    </w:p>
    <w:p w14:paraId="6E041677" w14:textId="77777777" w:rsidR="007A33FC" w:rsidRPr="001614AD" w:rsidRDefault="001614AD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1614AD">
        <w:rPr>
          <w:rFonts w:ascii="Garamond" w:hAnsi="Garamond"/>
        </w:rPr>
        <w:t> </w:t>
      </w:r>
    </w:p>
    <w:p w14:paraId="2DDED1F0" w14:textId="77777777" w:rsidR="007A33FC" w:rsidRPr="001614AD" w:rsidRDefault="001614AD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1614AD">
        <w:rPr>
          <w:rFonts w:ascii="Garamond" w:hAnsi="Garamond"/>
        </w:rPr>
        <w:t>Indokolás a Rendelet bevezető részének módosításához</w:t>
      </w:r>
    </w:p>
    <w:p w14:paraId="58289DA8" w14:textId="77777777" w:rsidR="007A33FC" w:rsidRPr="001614AD" w:rsidRDefault="001614AD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1614AD">
        <w:rPr>
          <w:rFonts w:ascii="Garamond" w:hAnsi="Garamond"/>
        </w:rPr>
        <w:t> </w:t>
      </w:r>
    </w:p>
    <w:p w14:paraId="29351C16" w14:textId="77777777" w:rsidR="007A33FC" w:rsidRPr="001614AD" w:rsidRDefault="001614AD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1614AD">
        <w:rPr>
          <w:rFonts w:ascii="Garamond" w:hAnsi="Garamond"/>
        </w:rPr>
        <w:lastRenderedPageBreak/>
        <w:t>A bevezető rendelkezés kiegészül annak megjelölésével, hogy a Rendelet - érdekképviseleti szervezetekkel történő egyeztetés lehetőségének biztosítása céljából - a helyben szokásos módon, hirdetmény formájában közzétételre került.</w:t>
      </w:r>
    </w:p>
    <w:p w14:paraId="75833A9A" w14:textId="77777777" w:rsidR="007A33FC" w:rsidRPr="001614AD" w:rsidRDefault="001614AD">
      <w:pPr>
        <w:pStyle w:val="Szvegtrzs"/>
        <w:spacing w:before="159" w:after="159" w:line="240" w:lineRule="auto"/>
        <w:ind w:left="159" w:right="159"/>
        <w:jc w:val="both"/>
        <w:rPr>
          <w:rFonts w:ascii="Garamond" w:hAnsi="Garamond"/>
        </w:rPr>
      </w:pPr>
      <w:r w:rsidRPr="001614AD">
        <w:rPr>
          <w:rFonts w:ascii="Garamond" w:hAnsi="Garamond"/>
        </w:rPr>
        <w:t xml:space="preserve">  </w:t>
      </w:r>
    </w:p>
    <w:p w14:paraId="466C1224" w14:textId="77777777" w:rsidR="007A33FC" w:rsidRPr="001614AD" w:rsidRDefault="001614AD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1614AD">
        <w:rPr>
          <w:rFonts w:ascii="Garamond" w:hAnsi="Garamond"/>
        </w:rPr>
        <w:t>Indokolás a Rendelet 5. § (2) és (3b) bekezdésének módosításához:</w:t>
      </w:r>
    </w:p>
    <w:p w14:paraId="3B00D402" w14:textId="77777777" w:rsidR="007A33FC" w:rsidRPr="001614AD" w:rsidRDefault="007A33FC">
      <w:pPr>
        <w:pStyle w:val="Szvegtrzs"/>
        <w:spacing w:before="159" w:after="159" w:line="240" w:lineRule="auto"/>
        <w:ind w:left="159" w:right="159"/>
        <w:jc w:val="both"/>
        <w:rPr>
          <w:rFonts w:ascii="Garamond" w:hAnsi="Garamond"/>
        </w:rPr>
      </w:pPr>
    </w:p>
    <w:p w14:paraId="29D21DE8" w14:textId="77777777" w:rsidR="007A33FC" w:rsidRPr="001614AD" w:rsidRDefault="001614AD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1614AD">
        <w:rPr>
          <w:rFonts w:ascii="Garamond" w:hAnsi="Garamond"/>
        </w:rPr>
        <w:t> </w:t>
      </w:r>
    </w:p>
    <w:p w14:paraId="7CD20433" w14:textId="77777777" w:rsidR="007A33FC" w:rsidRPr="001614AD" w:rsidRDefault="001614AD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1614AD">
        <w:rPr>
          <w:rFonts w:ascii="Garamond" w:hAnsi="Garamond"/>
        </w:rPr>
        <w:t xml:space="preserve">Az értékesítési rendelet 5. § (2) és 3(b) bekezdése, a bérlők részére történő értékesítés körében, a fennmaradó vételár biztosítékaként előírta a két fő készfizető kezes állítására, valamint - az elmulasztása esetén a szerződés bontó feltételeként megjelölt - lakásbiztosítás megkötésére irányuló kötelezettséget. Ezen rendelkezések módosításának - a 10/1996. (II.23.) Alkotmánybírósági határozatán alapuló - indoka, hogy az önkormányzati rendelet nem állapíthat meg olyan szerződési biztosítékot, </w:t>
      </w:r>
      <w:r w:rsidRPr="001614AD">
        <w:rPr>
          <w:rFonts w:ascii="Garamond" w:hAnsi="Garamond"/>
        </w:rPr>
        <w:lastRenderedPageBreak/>
        <w:t>amely az önkormányzati tulajdonban lévő lakást megvásárló, kedvezményben, illetve engedményben részesült vevőt kötelezettségei teljesítésének elmulasztása esetén megfosztja a törvényben biztosított kedvezményektől, így a készfizető kezességre, valamint a lakásbiztosítás megkötésére vonatkozó szabályok a Rendelet szövegéből törlésre kerülnek. </w:t>
      </w:r>
    </w:p>
    <w:p w14:paraId="1FF81E34" w14:textId="77777777" w:rsidR="007A33FC" w:rsidRPr="001614AD" w:rsidRDefault="001614AD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1614AD">
        <w:rPr>
          <w:rFonts w:ascii="Garamond" w:hAnsi="Garamond"/>
        </w:rPr>
        <w:t> </w:t>
      </w:r>
    </w:p>
    <w:p w14:paraId="0CAB662B" w14:textId="77777777" w:rsidR="007A33FC" w:rsidRPr="001614AD" w:rsidRDefault="001614AD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1614AD">
        <w:rPr>
          <w:rFonts w:ascii="Garamond" w:hAnsi="Garamond"/>
        </w:rPr>
        <w:t>Az előkészítő álláspontja szerint az előterjesztés indokolását a Magyar Közlöny kiadásáról, valamint a jogszabály kihirdetése során történő és a közjogi szervezetszabályozó eszköz közzététele során történő megjelöléséről szóló 5/2019. (III.13.) IM rendelet 20. §-a alapján a Nemzeti Jogszabálytárban közzé kell tenni.</w:t>
      </w:r>
    </w:p>
    <w:p w14:paraId="267B38B8" w14:textId="77777777" w:rsidR="007A33FC" w:rsidRPr="001614AD" w:rsidRDefault="001614AD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1614AD">
        <w:rPr>
          <w:rFonts w:ascii="Garamond" w:hAnsi="Garamond"/>
        </w:rPr>
        <w:t> </w:t>
      </w:r>
    </w:p>
    <w:p w14:paraId="603BAE0E" w14:textId="77777777" w:rsidR="007A33FC" w:rsidRPr="001614AD" w:rsidRDefault="001614AD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1614AD">
        <w:rPr>
          <w:rFonts w:ascii="Garamond" w:hAnsi="Garamond"/>
        </w:rPr>
        <w:t xml:space="preserve">A rendelettervezet megfelel a jogszabályszerkesztésről szóló 61/2009. (XII.14.) IRM rendelet rendelkezéseinek. A javasolt módosítás összhangban van az uniós jogból eredő kötelezettségekkel harmonizált magyar jogszabályokkal, ezáltal az uniós jogból </w:t>
      </w:r>
      <w:r w:rsidRPr="001614AD">
        <w:rPr>
          <w:rFonts w:ascii="Garamond" w:hAnsi="Garamond"/>
        </w:rPr>
        <w:lastRenderedPageBreak/>
        <w:t>eredő kötelezettségekkel való összhangja biztosított. A jogalkotásról szóló 2010. évi CXXX. törvény szerinti, Európai Unió intézményeivel és tagállamaival történő egyeztetési kötelezettség a jelen rendeletmódosítással kapcsolatban az Önkormányzatot nem terheli.</w:t>
      </w:r>
    </w:p>
    <w:sectPr w:rsidR="007A33FC" w:rsidRPr="001614AD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70B29" w14:textId="77777777" w:rsidR="001F3454" w:rsidRDefault="001614AD">
      <w:r>
        <w:separator/>
      </w:r>
    </w:p>
  </w:endnote>
  <w:endnote w:type="continuationSeparator" w:id="0">
    <w:p w14:paraId="092C295B" w14:textId="77777777" w:rsidR="001F3454" w:rsidRDefault="0016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Garamond">
    <w:panose1 w:val="02020804030307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3CEB5" w14:textId="77777777" w:rsidR="007A33FC" w:rsidRDefault="001614A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F1585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8A580" w14:textId="77777777" w:rsidR="007A33FC" w:rsidRDefault="001614A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F1585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1264D" w14:textId="77777777" w:rsidR="001F3454" w:rsidRDefault="001614AD">
      <w:r>
        <w:separator/>
      </w:r>
    </w:p>
  </w:footnote>
  <w:footnote w:type="continuationSeparator" w:id="0">
    <w:p w14:paraId="55372DDB" w14:textId="77777777" w:rsidR="001F3454" w:rsidRDefault="00161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C5F54"/>
    <w:multiLevelType w:val="multilevel"/>
    <w:tmpl w:val="A8101D5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FC"/>
    <w:rsid w:val="001614AD"/>
    <w:rsid w:val="001F3454"/>
    <w:rsid w:val="007A33FC"/>
    <w:rsid w:val="00F1585A"/>
    <w:rsid w:val="00FA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053F"/>
  <w15:docId w15:val="{3A9BACD3-169E-42B1-914F-61CCE7C1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5135</Characters>
  <Application>Microsoft Office Word</Application>
  <DocSecurity>4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Borbély Beatrix</dc:creator>
  <dc:description/>
  <cp:lastModifiedBy>Dr. Borbély Beatrix</cp:lastModifiedBy>
  <cp:revision>2</cp:revision>
  <dcterms:created xsi:type="dcterms:W3CDTF">2023-10-17T11:27:00Z</dcterms:created>
  <dcterms:modified xsi:type="dcterms:W3CDTF">2023-10-17T11:27:00Z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